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AF" w:rsidRPr="002F69AA" w:rsidRDefault="00F07FAF" w:rsidP="00F07FAF">
      <w:pPr>
        <w:jc w:val="center"/>
        <w:rPr>
          <w:rFonts w:ascii="Arial" w:hAnsi="Arial" w:cs="Arial"/>
          <w:b/>
          <w:sz w:val="22"/>
          <w:szCs w:val="20"/>
        </w:rPr>
      </w:pPr>
      <w:r w:rsidRPr="002F69AA">
        <w:rPr>
          <w:rFonts w:ascii="Arial" w:hAnsi="Arial" w:cs="Arial"/>
          <w:b/>
          <w:sz w:val="22"/>
          <w:szCs w:val="20"/>
        </w:rPr>
        <w:t>Notas a los Estados Financieros</w:t>
      </w:r>
    </w:p>
    <w:p w:rsidR="00F07FAF" w:rsidRPr="005924F6" w:rsidRDefault="00F07FAF" w:rsidP="00F07FAF">
      <w:pPr>
        <w:jc w:val="center"/>
        <w:rPr>
          <w:rFonts w:ascii="Arial" w:hAnsi="Arial" w:cs="Arial"/>
          <w:b/>
          <w:sz w:val="20"/>
          <w:szCs w:val="20"/>
        </w:rPr>
      </w:pPr>
    </w:p>
    <w:p w:rsidR="00F07FAF" w:rsidRPr="005924F6" w:rsidRDefault="00F07FAF" w:rsidP="00F07FAF">
      <w:pPr>
        <w:pStyle w:val="Texto"/>
        <w:spacing w:after="0" w:line="240" w:lineRule="exact"/>
        <w:jc w:val="center"/>
        <w:rPr>
          <w:b/>
          <w:sz w:val="20"/>
        </w:rPr>
      </w:pPr>
    </w:p>
    <w:p w:rsidR="00F07FAF" w:rsidRPr="005924F6" w:rsidRDefault="00F07FAF" w:rsidP="00F07FAF">
      <w:pPr>
        <w:pStyle w:val="Texto"/>
        <w:spacing w:after="0" w:line="240" w:lineRule="exact"/>
        <w:jc w:val="center"/>
        <w:rPr>
          <w:b/>
          <w:sz w:val="20"/>
        </w:rPr>
      </w:pPr>
    </w:p>
    <w:p w:rsidR="00F07FAF" w:rsidRPr="005924F6" w:rsidRDefault="00F07FAF" w:rsidP="00F07FAF">
      <w:pPr>
        <w:pStyle w:val="Texto"/>
        <w:spacing w:after="0" w:line="240" w:lineRule="exact"/>
        <w:jc w:val="center"/>
        <w:rPr>
          <w:sz w:val="20"/>
        </w:rPr>
      </w:pPr>
      <w:r w:rsidRPr="005924F6">
        <w:rPr>
          <w:b/>
          <w:sz w:val="20"/>
        </w:rPr>
        <w:t>a) NOTAS DE DESGLOSE</w:t>
      </w:r>
    </w:p>
    <w:p w:rsidR="00F07FAF" w:rsidRPr="005924F6" w:rsidRDefault="00F07FAF" w:rsidP="00F07FAF">
      <w:pPr>
        <w:pStyle w:val="Texto"/>
        <w:spacing w:after="0" w:line="240" w:lineRule="exact"/>
        <w:rPr>
          <w:sz w:val="20"/>
          <w:lang w:val="es-MX"/>
        </w:rPr>
      </w:pPr>
    </w:p>
    <w:p w:rsidR="00F07FAF" w:rsidRPr="005924F6" w:rsidRDefault="00F07FAF" w:rsidP="00F07FAF">
      <w:pPr>
        <w:pStyle w:val="INCISO"/>
        <w:spacing w:after="0" w:line="240" w:lineRule="exact"/>
        <w:ind w:left="648"/>
        <w:rPr>
          <w:b/>
          <w:smallCaps/>
          <w:sz w:val="20"/>
          <w:szCs w:val="20"/>
        </w:rPr>
      </w:pPr>
      <w:r w:rsidRPr="005924F6">
        <w:rPr>
          <w:b/>
          <w:smallCaps/>
          <w:sz w:val="20"/>
          <w:szCs w:val="20"/>
        </w:rPr>
        <w:t>I)</w:t>
      </w:r>
      <w:r w:rsidRPr="005924F6">
        <w:rPr>
          <w:b/>
          <w:smallCaps/>
          <w:sz w:val="20"/>
          <w:szCs w:val="20"/>
        </w:rPr>
        <w:tab/>
        <w:t>Notas al Estado de Situación Financiera</w:t>
      </w:r>
    </w:p>
    <w:p w:rsidR="00F07FAF" w:rsidRPr="005924F6" w:rsidRDefault="00F07FAF" w:rsidP="00F07FAF">
      <w:pPr>
        <w:pStyle w:val="Texto"/>
        <w:spacing w:after="0" w:line="240" w:lineRule="exact"/>
        <w:rPr>
          <w:b/>
          <w:sz w:val="20"/>
          <w:lang w:val="es-MX"/>
        </w:rPr>
      </w:pPr>
    </w:p>
    <w:p w:rsidR="00F07FAF" w:rsidRPr="005924F6" w:rsidRDefault="00F07FAF" w:rsidP="00F07FAF">
      <w:pPr>
        <w:pStyle w:val="Texto"/>
        <w:spacing w:after="0" w:line="240" w:lineRule="exact"/>
        <w:rPr>
          <w:b/>
          <w:sz w:val="20"/>
          <w:lang w:val="es-MX"/>
        </w:rPr>
      </w:pPr>
      <w:r w:rsidRPr="005924F6">
        <w:rPr>
          <w:b/>
          <w:sz w:val="20"/>
          <w:lang w:val="es-MX"/>
        </w:rPr>
        <w:t>Activo</w:t>
      </w:r>
    </w:p>
    <w:p w:rsidR="00F07FAF" w:rsidRPr="005924F6" w:rsidRDefault="00F07FAF" w:rsidP="00F07FAF">
      <w:pPr>
        <w:pStyle w:val="Texto"/>
        <w:spacing w:after="0" w:line="240" w:lineRule="exact"/>
        <w:rPr>
          <w:b/>
          <w:sz w:val="20"/>
          <w:lang w:val="es-MX"/>
        </w:rPr>
      </w:pPr>
    </w:p>
    <w:p w:rsidR="00F07FAF" w:rsidRPr="005924F6" w:rsidRDefault="00F07FAF" w:rsidP="00F07FAF">
      <w:pPr>
        <w:pStyle w:val="Texto"/>
        <w:spacing w:after="0" w:line="240" w:lineRule="exact"/>
        <w:ind w:firstLine="706"/>
        <w:rPr>
          <w:b/>
          <w:sz w:val="20"/>
          <w:lang w:val="es-MX"/>
        </w:rPr>
      </w:pPr>
      <w:r w:rsidRPr="005924F6">
        <w:rPr>
          <w:b/>
          <w:sz w:val="20"/>
          <w:lang w:val="es-MX"/>
        </w:rPr>
        <w:t>Efectivo y Equivalentes</w:t>
      </w:r>
    </w:p>
    <w:p w:rsidR="00915288" w:rsidRPr="00DC3250" w:rsidRDefault="00915288" w:rsidP="00915288">
      <w:pPr>
        <w:pStyle w:val="ROMANOS"/>
        <w:numPr>
          <w:ilvl w:val="0"/>
          <w:numId w:val="9"/>
        </w:numPr>
        <w:spacing w:line="240" w:lineRule="exact"/>
        <w:ind w:left="709" w:hanging="425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El saldo de las “Inversiones Temporales”</w:t>
      </w:r>
      <w:r w:rsidRPr="00DC3250">
        <w:rPr>
          <w:sz w:val="20"/>
          <w:szCs w:val="20"/>
          <w:lang w:val="es-MX"/>
        </w:rPr>
        <w:t xml:space="preserve"> representa el importe invertido en los plazos e instrumentos autorizados p</w:t>
      </w:r>
      <w:r>
        <w:rPr>
          <w:sz w:val="20"/>
          <w:szCs w:val="20"/>
          <w:lang w:val="es-MX"/>
        </w:rPr>
        <w:t xml:space="preserve">or la legislación vigente o por </w:t>
      </w:r>
      <w:r w:rsidRPr="00DC3250">
        <w:rPr>
          <w:sz w:val="20"/>
          <w:szCs w:val="20"/>
          <w:lang w:val="es-MX"/>
        </w:rPr>
        <w:t>la Comisión Nacional Bancaria y de Valores, destinado a los gastos que se originen con motivo del cumplimiento de los fines establecidos en el propio contrato de fideicomiso.</w:t>
      </w:r>
    </w:p>
    <w:p w:rsidR="00915288" w:rsidRDefault="00915288" w:rsidP="00915288">
      <w:pPr>
        <w:pStyle w:val="ROMANOS"/>
        <w:spacing w:after="0" w:line="240" w:lineRule="exact"/>
        <w:ind w:hanging="799"/>
        <w:rPr>
          <w:sz w:val="20"/>
          <w:szCs w:val="20"/>
          <w:lang w:val="es-MX"/>
        </w:rPr>
      </w:pPr>
      <w:r w:rsidRPr="00DC3250">
        <w:rPr>
          <w:sz w:val="20"/>
          <w:szCs w:val="20"/>
          <w:lang w:val="es-MX"/>
        </w:rPr>
        <w:t xml:space="preserve"> </w:t>
      </w:r>
      <w:r w:rsidRPr="00DC3250">
        <w:rPr>
          <w:sz w:val="20"/>
          <w:szCs w:val="20"/>
          <w:lang w:val="es-MX"/>
        </w:rPr>
        <w:tab/>
        <w:t>Se presentan a valor nominal con fácil conversión a efectivo y sujetos a riesgos poco significativos de cambios de valor.</w:t>
      </w:r>
    </w:p>
    <w:p w:rsidR="00915288" w:rsidRPr="005924F6" w:rsidRDefault="00007E69" w:rsidP="00915288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007E69">
        <w:rPr>
          <w:noProof/>
          <w:lang w:val="es-MX" w:eastAsia="es-MX"/>
        </w:rPr>
        <w:drawing>
          <wp:anchor distT="0" distB="0" distL="114300" distR="114300" simplePos="0" relativeHeight="251866112" behindDoc="1" locked="0" layoutInCell="1" allowOverlap="1">
            <wp:simplePos x="0" y="0"/>
            <wp:positionH relativeFrom="column">
              <wp:posOffset>178747</wp:posOffset>
            </wp:positionH>
            <wp:positionV relativeFrom="paragraph">
              <wp:posOffset>57330</wp:posOffset>
            </wp:positionV>
            <wp:extent cx="6107501" cy="634091"/>
            <wp:effectExtent l="0" t="0" r="0" b="0"/>
            <wp:wrapNone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397" cy="6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288" w:rsidRDefault="00915288" w:rsidP="00915288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</w:p>
    <w:p w:rsidR="00915288" w:rsidRDefault="00915288" w:rsidP="00915288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</w:p>
    <w:p w:rsidR="00915288" w:rsidRDefault="00915288" w:rsidP="00915288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</w:p>
    <w:p w:rsidR="00915288" w:rsidRDefault="00915288" w:rsidP="00915288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</w:p>
    <w:p w:rsidR="00F07FAF" w:rsidRPr="005924F6" w:rsidRDefault="00F07FAF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  <w:r w:rsidRPr="005924F6">
        <w:rPr>
          <w:b/>
          <w:sz w:val="20"/>
          <w:szCs w:val="20"/>
          <w:lang w:val="es-MX"/>
        </w:rPr>
        <w:t>Derechos a recibir Efectivo y Equivalentes y Bienes o Servicios a Recibir</w:t>
      </w:r>
    </w:p>
    <w:p w:rsidR="00F07FAF" w:rsidRDefault="00915288" w:rsidP="00915288">
      <w:pPr>
        <w:pStyle w:val="ROMANOS"/>
        <w:numPr>
          <w:ilvl w:val="0"/>
          <w:numId w:val="9"/>
        </w:numPr>
        <w:spacing w:after="0" w:line="240" w:lineRule="exact"/>
        <w:ind w:left="709" w:hanging="425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NO APLICA; el fideicomiso no recibe ingresos por “contribuciones”.</w:t>
      </w:r>
    </w:p>
    <w:p w:rsidR="00915288" w:rsidRDefault="00F557CD" w:rsidP="00915288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F557CD">
        <w:rPr>
          <w:noProof/>
          <w:lang w:val="es-MX" w:eastAsia="es-MX"/>
        </w:rPr>
        <w:drawing>
          <wp:anchor distT="0" distB="0" distL="114300" distR="114300" simplePos="0" relativeHeight="251800576" behindDoc="1" locked="0" layoutInCell="1" allowOverlap="1" wp14:anchorId="05E5DBB8" wp14:editId="5E2AE3A1">
            <wp:simplePos x="0" y="0"/>
            <wp:positionH relativeFrom="column">
              <wp:posOffset>178435</wp:posOffset>
            </wp:positionH>
            <wp:positionV relativeFrom="paragraph">
              <wp:posOffset>82814</wp:posOffset>
            </wp:positionV>
            <wp:extent cx="8690610" cy="344170"/>
            <wp:effectExtent l="0" t="0" r="0" b="0"/>
            <wp:wrapNone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F28" w:rsidRDefault="005D4F28" w:rsidP="00915288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915288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915288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F07FAF" w:rsidP="00915288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3.</w:t>
      </w:r>
      <w:r w:rsidRPr="005924F6">
        <w:rPr>
          <w:sz w:val="20"/>
          <w:szCs w:val="20"/>
          <w:lang w:val="es-MX"/>
        </w:rPr>
        <w:tab/>
      </w:r>
      <w:r w:rsidR="00915288" w:rsidRPr="00DC3250">
        <w:rPr>
          <w:sz w:val="20"/>
          <w:szCs w:val="20"/>
          <w:lang w:val="es-MX"/>
        </w:rPr>
        <w:t>La cuenta 1-1-2-9-000 representa las ministraciones devengadas por recibir que otorga la Secretaría de Finanzas y Administración en</w:t>
      </w:r>
      <w:r w:rsidR="00915288">
        <w:rPr>
          <w:sz w:val="20"/>
          <w:szCs w:val="20"/>
          <w:lang w:val="es-MX"/>
        </w:rPr>
        <w:t xml:space="preserve"> </w:t>
      </w:r>
      <w:r w:rsidR="00915288" w:rsidRPr="00DC3250">
        <w:rPr>
          <w:sz w:val="20"/>
          <w:szCs w:val="20"/>
          <w:lang w:val="es-MX"/>
        </w:rPr>
        <w:t>un monto equivalente al 10% de los ingresos generados por el RPP, por sus servicios prestados durante el mismo periodo.</w:t>
      </w:r>
    </w:p>
    <w:p w:rsidR="00915288" w:rsidRDefault="00007E69" w:rsidP="00915288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007E69">
        <w:rPr>
          <w:noProof/>
          <w:lang w:val="es-MX" w:eastAsia="es-MX"/>
        </w:rPr>
        <w:drawing>
          <wp:anchor distT="0" distB="0" distL="114300" distR="114300" simplePos="0" relativeHeight="251867136" behindDoc="1" locked="0" layoutInCell="1" allowOverlap="1" wp14:anchorId="3D078496" wp14:editId="647646D5">
            <wp:simplePos x="0" y="0"/>
            <wp:positionH relativeFrom="column">
              <wp:posOffset>-437886</wp:posOffset>
            </wp:positionH>
            <wp:positionV relativeFrom="paragraph">
              <wp:posOffset>88900</wp:posOffset>
            </wp:positionV>
            <wp:extent cx="9556698" cy="1241194"/>
            <wp:effectExtent l="0" t="0" r="6985" b="0"/>
            <wp:wrapNone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698" cy="124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288" w:rsidRDefault="00915288" w:rsidP="00915288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1B3D4B" w:rsidRDefault="001B3D4B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1B3D4B" w:rsidRPr="005924F6" w:rsidRDefault="001B3D4B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Pr="005924F6" w:rsidRDefault="00F07FAF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  <w:r w:rsidRPr="005924F6">
        <w:rPr>
          <w:b/>
          <w:sz w:val="20"/>
          <w:szCs w:val="20"/>
          <w:lang w:val="es-MX"/>
        </w:rPr>
        <w:lastRenderedPageBreak/>
        <w:tab/>
        <w:t>Bienes Disponibles para su Transformación o Consumo (inventarios)</w:t>
      </w:r>
    </w:p>
    <w:p w:rsidR="00F07FAF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4.</w:t>
      </w:r>
      <w:r w:rsidRPr="005924F6">
        <w:rPr>
          <w:sz w:val="20"/>
          <w:szCs w:val="20"/>
          <w:lang w:val="es-MX"/>
        </w:rPr>
        <w:tab/>
      </w:r>
      <w:r w:rsidR="00915288">
        <w:rPr>
          <w:sz w:val="20"/>
          <w:szCs w:val="20"/>
          <w:lang w:val="es-MX"/>
        </w:rPr>
        <w:t xml:space="preserve">NO APLICA; el fideicomiso no realiza </w:t>
      </w:r>
      <w:r w:rsidRPr="005924F6">
        <w:rPr>
          <w:sz w:val="20"/>
          <w:szCs w:val="20"/>
          <w:lang w:val="es-MX"/>
        </w:rPr>
        <w:t>algún proceso de transformación y/o elaboración de bienes.</w:t>
      </w:r>
    </w:p>
    <w:p w:rsidR="005D4F28" w:rsidRDefault="00BC7820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D4F28">
        <w:rPr>
          <w:noProof/>
          <w:lang w:val="es-MX" w:eastAsia="es-MX"/>
        </w:rPr>
        <w:drawing>
          <wp:anchor distT="0" distB="0" distL="114300" distR="114300" simplePos="0" relativeHeight="251710464" behindDoc="1" locked="0" layoutInCell="1" allowOverlap="1" wp14:anchorId="1641CAB3" wp14:editId="7509F131">
            <wp:simplePos x="0" y="0"/>
            <wp:positionH relativeFrom="column">
              <wp:posOffset>178435</wp:posOffset>
            </wp:positionH>
            <wp:positionV relativeFrom="paragraph">
              <wp:posOffset>65034</wp:posOffset>
            </wp:positionV>
            <wp:extent cx="8686800" cy="791845"/>
            <wp:effectExtent l="0" t="0" r="0" b="825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9"/>
                    <a:stretch/>
                  </pic:blipFill>
                  <pic:spPr bwMode="auto">
                    <a:xfrm>
                      <a:off x="0" y="0"/>
                      <a:ext cx="868680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Pr="005924F6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5.</w:t>
      </w:r>
      <w:r w:rsidRPr="005924F6">
        <w:rPr>
          <w:sz w:val="20"/>
          <w:szCs w:val="20"/>
          <w:lang w:val="es-MX"/>
        </w:rPr>
        <w:tab/>
      </w:r>
      <w:r w:rsidR="00915288">
        <w:rPr>
          <w:sz w:val="20"/>
          <w:szCs w:val="20"/>
          <w:lang w:val="es-MX"/>
        </w:rPr>
        <w:t xml:space="preserve">NO APLCA; el fideicomiso no maneja cuanta de </w:t>
      </w:r>
      <w:r w:rsidRPr="005924F6">
        <w:rPr>
          <w:sz w:val="20"/>
          <w:szCs w:val="20"/>
          <w:lang w:val="es-MX"/>
        </w:rPr>
        <w:t>Almacén</w:t>
      </w:r>
      <w:r w:rsidR="00915288">
        <w:rPr>
          <w:sz w:val="20"/>
          <w:szCs w:val="20"/>
          <w:lang w:val="es-MX"/>
        </w:rPr>
        <w:t>.</w:t>
      </w:r>
    </w:p>
    <w:p w:rsidR="005D4F28" w:rsidRDefault="00BC7820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D4F28">
        <w:rPr>
          <w:noProof/>
          <w:lang w:val="es-MX" w:eastAsia="es-MX"/>
        </w:rPr>
        <w:drawing>
          <wp:anchor distT="0" distB="0" distL="114300" distR="114300" simplePos="0" relativeHeight="251711488" behindDoc="1" locked="0" layoutInCell="1" allowOverlap="1" wp14:anchorId="0F83BFDA" wp14:editId="4C63CB56">
            <wp:simplePos x="0" y="0"/>
            <wp:positionH relativeFrom="column">
              <wp:posOffset>178435</wp:posOffset>
            </wp:positionH>
            <wp:positionV relativeFrom="paragraph">
              <wp:posOffset>45349</wp:posOffset>
            </wp:positionV>
            <wp:extent cx="8622030" cy="344805"/>
            <wp:effectExtent l="0" t="0" r="762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77"/>
                    <a:stretch/>
                  </pic:blipFill>
                  <pic:spPr bwMode="auto">
                    <a:xfrm>
                      <a:off x="0" y="0"/>
                      <a:ext cx="862203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</w:p>
    <w:p w:rsidR="00F07FAF" w:rsidRPr="005924F6" w:rsidRDefault="00F07FAF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  <w:r w:rsidRPr="005924F6">
        <w:rPr>
          <w:b/>
          <w:sz w:val="20"/>
          <w:szCs w:val="20"/>
          <w:lang w:val="es-MX"/>
        </w:rPr>
        <w:tab/>
        <w:t>Inversiones Financieras</w:t>
      </w:r>
    </w:p>
    <w:p w:rsidR="00F07FAF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6.</w:t>
      </w:r>
      <w:r w:rsidRPr="005924F6">
        <w:rPr>
          <w:sz w:val="20"/>
          <w:szCs w:val="20"/>
          <w:lang w:val="es-MX"/>
        </w:rPr>
        <w:tab/>
      </w:r>
      <w:r w:rsidR="00915288">
        <w:rPr>
          <w:sz w:val="20"/>
          <w:szCs w:val="20"/>
          <w:lang w:val="es-MX"/>
        </w:rPr>
        <w:t xml:space="preserve">NO APLICA, el fideicomiso no maneja cuenta de </w:t>
      </w:r>
      <w:r w:rsidRPr="005924F6">
        <w:rPr>
          <w:sz w:val="20"/>
          <w:szCs w:val="20"/>
          <w:lang w:val="es-MX"/>
        </w:rPr>
        <w:t>Inversiones financieras</w:t>
      </w:r>
      <w:r w:rsidR="00915288">
        <w:rPr>
          <w:sz w:val="20"/>
          <w:szCs w:val="20"/>
          <w:lang w:val="es-MX"/>
        </w:rPr>
        <w:t>.</w:t>
      </w:r>
    </w:p>
    <w:p w:rsidR="005D4F28" w:rsidRDefault="00BC7820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D4F28">
        <w:rPr>
          <w:noProof/>
          <w:lang w:val="es-MX" w:eastAsia="es-MX"/>
        </w:rPr>
        <w:drawing>
          <wp:anchor distT="0" distB="0" distL="114300" distR="114300" simplePos="0" relativeHeight="251712512" behindDoc="1" locked="0" layoutInCell="1" allowOverlap="1" wp14:anchorId="1C4A7CE7" wp14:editId="70A6700C">
            <wp:simplePos x="0" y="0"/>
            <wp:positionH relativeFrom="column">
              <wp:posOffset>178435</wp:posOffset>
            </wp:positionH>
            <wp:positionV relativeFrom="paragraph">
              <wp:posOffset>45349</wp:posOffset>
            </wp:positionV>
            <wp:extent cx="8622030" cy="335915"/>
            <wp:effectExtent l="0" t="0" r="7620" b="698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/>
                    <a:stretch/>
                  </pic:blipFill>
                  <pic:spPr bwMode="auto">
                    <a:xfrm>
                      <a:off x="0" y="0"/>
                      <a:ext cx="862203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Pr="005924F6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7.</w:t>
      </w:r>
      <w:r w:rsidRPr="005924F6">
        <w:rPr>
          <w:sz w:val="20"/>
          <w:szCs w:val="20"/>
          <w:lang w:val="es-MX"/>
        </w:rPr>
        <w:tab/>
      </w:r>
      <w:r w:rsidR="00915288">
        <w:rPr>
          <w:sz w:val="20"/>
          <w:szCs w:val="20"/>
          <w:lang w:val="es-MX"/>
        </w:rPr>
        <w:t xml:space="preserve">NO APLICA, el fideicomiso no maneja cuenta de </w:t>
      </w:r>
      <w:r w:rsidR="00915288" w:rsidRPr="005924F6">
        <w:rPr>
          <w:sz w:val="20"/>
          <w:szCs w:val="20"/>
          <w:lang w:val="es-MX"/>
        </w:rPr>
        <w:t>Inversiones financieras</w:t>
      </w:r>
      <w:r w:rsidR="00915288">
        <w:rPr>
          <w:sz w:val="20"/>
          <w:szCs w:val="20"/>
          <w:lang w:val="es-MX"/>
        </w:rPr>
        <w:t>.</w:t>
      </w:r>
    </w:p>
    <w:p w:rsidR="00915288" w:rsidRDefault="00BC7820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D4F28">
        <w:rPr>
          <w:noProof/>
          <w:lang w:val="es-MX" w:eastAsia="es-MX"/>
        </w:rPr>
        <w:drawing>
          <wp:anchor distT="0" distB="0" distL="114300" distR="114300" simplePos="0" relativeHeight="251713536" behindDoc="1" locked="0" layoutInCell="1" allowOverlap="1" wp14:anchorId="483029E5" wp14:editId="7AC402C4">
            <wp:simplePos x="0" y="0"/>
            <wp:positionH relativeFrom="column">
              <wp:posOffset>178435</wp:posOffset>
            </wp:positionH>
            <wp:positionV relativeFrom="paragraph">
              <wp:posOffset>60589</wp:posOffset>
            </wp:positionV>
            <wp:extent cx="8622030" cy="327660"/>
            <wp:effectExtent l="0" t="0" r="7620" b="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23"/>
                    <a:stretch/>
                  </pic:blipFill>
                  <pic:spPr bwMode="auto">
                    <a:xfrm>
                      <a:off x="0" y="0"/>
                      <a:ext cx="862203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Pr="005924F6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Pr="005924F6" w:rsidRDefault="00F07FAF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  <w:r w:rsidRPr="005924F6">
        <w:rPr>
          <w:b/>
          <w:sz w:val="20"/>
          <w:szCs w:val="20"/>
          <w:lang w:val="es-MX"/>
        </w:rPr>
        <w:tab/>
        <w:t>Bienes Muebles, Inmuebles e Intangibles</w:t>
      </w:r>
    </w:p>
    <w:p w:rsidR="00915288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8.</w:t>
      </w:r>
      <w:r w:rsidRPr="005924F6">
        <w:rPr>
          <w:sz w:val="20"/>
          <w:szCs w:val="20"/>
          <w:lang w:val="es-MX"/>
        </w:rPr>
        <w:tab/>
      </w:r>
      <w:r w:rsidR="00915288">
        <w:rPr>
          <w:sz w:val="20"/>
          <w:szCs w:val="20"/>
          <w:lang w:val="es-MX"/>
        </w:rPr>
        <w:t>Se integra como sigue</w:t>
      </w:r>
    </w:p>
    <w:p w:rsidR="00915288" w:rsidRDefault="00AD0ECC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AD0ECC">
        <w:rPr>
          <w:noProof/>
          <w:lang w:val="es-MX" w:eastAsia="es-MX"/>
        </w:rPr>
        <w:drawing>
          <wp:anchor distT="0" distB="0" distL="114300" distR="114300" simplePos="0" relativeHeight="251868160" behindDoc="1" locked="0" layoutInCell="1" allowOverlap="1" wp14:anchorId="507017AD" wp14:editId="7749273A">
            <wp:simplePos x="0" y="0"/>
            <wp:positionH relativeFrom="column">
              <wp:posOffset>-269827</wp:posOffset>
            </wp:positionH>
            <wp:positionV relativeFrom="paragraph">
              <wp:posOffset>37106</wp:posOffset>
            </wp:positionV>
            <wp:extent cx="9213011" cy="1966822"/>
            <wp:effectExtent l="0" t="0" r="7620" b="0"/>
            <wp:wrapNone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011" cy="196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Default="00AD0ECC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AD0ECC">
        <w:rPr>
          <w:noProof/>
          <w:lang w:val="es-MX" w:eastAsia="es-MX"/>
        </w:rPr>
        <w:lastRenderedPageBreak/>
        <w:drawing>
          <wp:anchor distT="0" distB="0" distL="114300" distR="114300" simplePos="0" relativeHeight="251869184" behindDoc="1" locked="0" layoutInCell="1" allowOverlap="1">
            <wp:simplePos x="0" y="0"/>
            <wp:positionH relativeFrom="column">
              <wp:posOffset>75230</wp:posOffset>
            </wp:positionH>
            <wp:positionV relativeFrom="paragraph">
              <wp:posOffset>-247565</wp:posOffset>
            </wp:positionV>
            <wp:extent cx="5469147" cy="2301644"/>
            <wp:effectExtent l="0" t="0" r="0" b="3810"/>
            <wp:wrapNone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147" cy="230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D65A61" w:rsidRDefault="00D65A61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2D4C" w:rsidRDefault="00F02D4C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2D4C" w:rsidRDefault="00F02D4C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9.</w:t>
      </w:r>
      <w:r w:rsidRPr="005924F6">
        <w:rPr>
          <w:sz w:val="20"/>
          <w:szCs w:val="20"/>
          <w:lang w:val="es-MX"/>
        </w:rPr>
        <w:tab/>
      </w:r>
      <w:r w:rsidR="004C12CE">
        <w:rPr>
          <w:sz w:val="20"/>
          <w:szCs w:val="20"/>
          <w:lang w:val="es-MX"/>
        </w:rPr>
        <w:t>NO APLICA; el fideico</w:t>
      </w:r>
      <w:r w:rsidR="00D65A61">
        <w:rPr>
          <w:sz w:val="20"/>
          <w:szCs w:val="20"/>
          <w:lang w:val="es-MX"/>
        </w:rPr>
        <w:t>m</w:t>
      </w:r>
      <w:r w:rsidR="004C12CE">
        <w:rPr>
          <w:sz w:val="20"/>
          <w:szCs w:val="20"/>
          <w:lang w:val="es-MX"/>
        </w:rPr>
        <w:t xml:space="preserve">iso no cuenta con </w:t>
      </w:r>
      <w:r w:rsidRPr="005924F6">
        <w:rPr>
          <w:sz w:val="20"/>
          <w:szCs w:val="20"/>
          <w:lang w:val="es-MX"/>
        </w:rPr>
        <w:t>activos intangibles y diferidos</w:t>
      </w:r>
      <w:r w:rsidR="004C12CE">
        <w:rPr>
          <w:sz w:val="20"/>
          <w:szCs w:val="20"/>
          <w:lang w:val="es-MX"/>
        </w:rPr>
        <w:t>.</w:t>
      </w:r>
    </w:p>
    <w:p w:rsidR="005D4F28" w:rsidRDefault="00BC7820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D4F28">
        <w:rPr>
          <w:noProof/>
          <w:lang w:val="es-MX" w:eastAsia="es-MX"/>
        </w:rPr>
        <w:drawing>
          <wp:anchor distT="0" distB="0" distL="114300" distR="114300" simplePos="0" relativeHeight="251716608" behindDoc="1" locked="0" layoutInCell="1" allowOverlap="1" wp14:anchorId="2FBA084C" wp14:editId="0EDD1471">
            <wp:simplePos x="0" y="0"/>
            <wp:positionH relativeFrom="column">
              <wp:posOffset>178435</wp:posOffset>
            </wp:positionH>
            <wp:positionV relativeFrom="paragraph">
              <wp:posOffset>65034</wp:posOffset>
            </wp:positionV>
            <wp:extent cx="8686800" cy="1572895"/>
            <wp:effectExtent l="0" t="0" r="0" b="8255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54"/>
                    <a:stretch/>
                  </pic:blipFill>
                  <pic:spPr bwMode="auto">
                    <a:xfrm>
                      <a:off x="0" y="0"/>
                      <a:ext cx="868680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D65A61" w:rsidRDefault="00D65A61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D65A61" w:rsidRDefault="00D65A61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10.</w:t>
      </w:r>
      <w:r w:rsidRPr="005924F6">
        <w:rPr>
          <w:sz w:val="20"/>
          <w:szCs w:val="20"/>
          <w:lang w:val="es-MX"/>
        </w:rPr>
        <w:tab/>
      </w:r>
      <w:r w:rsidR="004C12CE">
        <w:rPr>
          <w:sz w:val="20"/>
          <w:szCs w:val="20"/>
          <w:lang w:val="es-MX"/>
        </w:rPr>
        <w:t>NO APLICA; el fideicomiso por el periodo que se informa no ha creado</w:t>
      </w:r>
      <w:r w:rsidRPr="005924F6">
        <w:rPr>
          <w:sz w:val="20"/>
          <w:szCs w:val="20"/>
          <w:lang w:val="es-MX"/>
        </w:rPr>
        <w:t xml:space="preserve"> estimaciones.</w:t>
      </w: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D4F28">
        <w:rPr>
          <w:noProof/>
          <w:lang w:val="es-MX" w:eastAsia="es-MX"/>
        </w:rPr>
        <w:drawing>
          <wp:anchor distT="0" distB="0" distL="114300" distR="114300" simplePos="0" relativeHeight="251717632" behindDoc="1" locked="0" layoutInCell="1" allowOverlap="1" wp14:anchorId="3D5ED2D0" wp14:editId="79CA5026">
            <wp:simplePos x="0" y="0"/>
            <wp:positionH relativeFrom="column">
              <wp:posOffset>178435</wp:posOffset>
            </wp:positionH>
            <wp:positionV relativeFrom="paragraph">
              <wp:posOffset>45984</wp:posOffset>
            </wp:positionV>
            <wp:extent cx="8593475" cy="457200"/>
            <wp:effectExtent l="0" t="0" r="0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62"/>
                    <a:stretch/>
                  </pic:blipFill>
                  <pic:spPr bwMode="auto">
                    <a:xfrm>
                      <a:off x="0" y="0"/>
                      <a:ext cx="8593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Pr="005924F6" w:rsidRDefault="00F07FAF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  <w:r w:rsidRPr="005924F6">
        <w:rPr>
          <w:b/>
          <w:sz w:val="20"/>
          <w:szCs w:val="20"/>
          <w:lang w:val="es-MX"/>
        </w:rPr>
        <w:tab/>
        <w:t>Otros Activos</w:t>
      </w:r>
    </w:p>
    <w:p w:rsidR="00F07FAF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11.</w:t>
      </w:r>
      <w:r w:rsidRPr="005924F6">
        <w:rPr>
          <w:sz w:val="20"/>
          <w:szCs w:val="20"/>
          <w:lang w:val="es-MX"/>
        </w:rPr>
        <w:tab/>
      </w:r>
      <w:r w:rsidR="004C12CE">
        <w:rPr>
          <w:sz w:val="20"/>
          <w:szCs w:val="20"/>
          <w:lang w:val="es-MX"/>
        </w:rPr>
        <w:t xml:space="preserve">NO APLICA; el fideicomiso no tiene cuentas de </w:t>
      </w:r>
      <w:r w:rsidRPr="005924F6">
        <w:rPr>
          <w:sz w:val="20"/>
          <w:szCs w:val="20"/>
          <w:lang w:val="es-MX"/>
        </w:rPr>
        <w:t>otros activos</w:t>
      </w:r>
      <w:r w:rsidR="004C12CE">
        <w:rPr>
          <w:sz w:val="20"/>
          <w:szCs w:val="20"/>
          <w:lang w:val="es-MX"/>
        </w:rPr>
        <w:t>.</w:t>
      </w: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6E3F96">
        <w:rPr>
          <w:noProof/>
          <w:lang w:val="es-MX" w:eastAsia="es-MX"/>
        </w:rPr>
        <w:drawing>
          <wp:anchor distT="0" distB="0" distL="114300" distR="114300" simplePos="0" relativeHeight="251718656" behindDoc="1" locked="0" layoutInCell="1" allowOverlap="1" wp14:anchorId="7899B371" wp14:editId="3B85E35F">
            <wp:simplePos x="0" y="0"/>
            <wp:positionH relativeFrom="column">
              <wp:posOffset>178435</wp:posOffset>
            </wp:positionH>
            <wp:positionV relativeFrom="paragraph">
              <wp:posOffset>48524</wp:posOffset>
            </wp:positionV>
            <wp:extent cx="8686800" cy="686077"/>
            <wp:effectExtent l="0" t="0" r="0" b="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10"/>
                    <a:stretch/>
                  </pic:blipFill>
                  <pic:spPr bwMode="auto">
                    <a:xfrm>
                      <a:off x="0" y="0"/>
                      <a:ext cx="8686800" cy="68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Default="00F07FAF" w:rsidP="00F07FAF">
      <w:pPr>
        <w:pStyle w:val="ROMANOS"/>
        <w:spacing w:after="0" w:line="240" w:lineRule="exact"/>
        <w:ind w:left="432"/>
        <w:rPr>
          <w:b/>
          <w:sz w:val="20"/>
          <w:szCs w:val="20"/>
          <w:lang w:val="es-MX"/>
        </w:rPr>
      </w:pPr>
      <w:r w:rsidRPr="005924F6">
        <w:rPr>
          <w:b/>
          <w:sz w:val="20"/>
          <w:szCs w:val="20"/>
          <w:lang w:val="es-MX"/>
        </w:rPr>
        <w:lastRenderedPageBreak/>
        <w:t>Pasivo</w:t>
      </w:r>
    </w:p>
    <w:p w:rsidR="006E3F96" w:rsidRPr="005924F6" w:rsidRDefault="006E3F96" w:rsidP="00F07FAF">
      <w:pPr>
        <w:pStyle w:val="ROMANOS"/>
        <w:spacing w:after="0" w:line="240" w:lineRule="exact"/>
        <w:ind w:left="432"/>
        <w:rPr>
          <w:b/>
          <w:sz w:val="20"/>
          <w:szCs w:val="20"/>
          <w:lang w:val="es-MX"/>
        </w:rPr>
      </w:pPr>
    </w:p>
    <w:p w:rsidR="00F07FAF" w:rsidRDefault="004C12CE" w:rsidP="006E3F96">
      <w:pPr>
        <w:pStyle w:val="ROMANOS"/>
        <w:numPr>
          <w:ilvl w:val="0"/>
          <w:numId w:val="11"/>
        </w:numPr>
        <w:spacing w:after="0" w:line="240" w:lineRule="exact"/>
        <w:ind w:left="709" w:hanging="425"/>
        <w:rPr>
          <w:sz w:val="20"/>
          <w:szCs w:val="20"/>
        </w:rPr>
      </w:pPr>
      <w:r w:rsidRPr="00C657AE">
        <w:rPr>
          <w:sz w:val="20"/>
          <w:szCs w:val="20"/>
          <w:lang w:val="es-MX"/>
        </w:rPr>
        <w:t xml:space="preserve">El saldo representa la relación contractual de pago que mantiene el fideicomiso con terceros por inversión, servicios e insumos necesarios para su operación; su vencimiento se expresa en corto plazo otorgando un vencimiento menor o igual a 365 días, así como </w:t>
      </w:r>
      <w:r w:rsidRPr="00C657AE">
        <w:rPr>
          <w:sz w:val="20"/>
          <w:szCs w:val="20"/>
        </w:rPr>
        <w:t>los Impuestos por Pagar.</w:t>
      </w:r>
    </w:p>
    <w:p w:rsidR="004C12CE" w:rsidRDefault="00B966B6" w:rsidP="004C12CE">
      <w:pPr>
        <w:pStyle w:val="ROMANOS"/>
        <w:spacing w:after="0" w:line="240" w:lineRule="exact"/>
        <w:rPr>
          <w:sz w:val="20"/>
          <w:szCs w:val="20"/>
        </w:rPr>
      </w:pPr>
      <w:r w:rsidRPr="00B966B6">
        <w:rPr>
          <w:noProof/>
          <w:lang w:val="es-MX" w:eastAsia="es-MX"/>
        </w:rPr>
        <w:drawing>
          <wp:anchor distT="0" distB="0" distL="114300" distR="114300" simplePos="0" relativeHeight="251870208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64399</wp:posOffset>
            </wp:positionV>
            <wp:extent cx="8690610" cy="1689371"/>
            <wp:effectExtent l="0" t="0" r="0" b="6350"/>
            <wp:wrapNone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168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C75B28" w:rsidRDefault="00C75B28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13</w:t>
      </w:r>
      <w:r w:rsidR="00F07FAF" w:rsidRPr="005924F6">
        <w:rPr>
          <w:sz w:val="20"/>
          <w:szCs w:val="20"/>
          <w:lang w:val="es-MX"/>
        </w:rPr>
        <w:t>.</w:t>
      </w:r>
      <w:r w:rsidR="00F07FAF" w:rsidRPr="005924F6">
        <w:rPr>
          <w:sz w:val="20"/>
          <w:szCs w:val="20"/>
          <w:lang w:val="es-MX"/>
        </w:rPr>
        <w:tab/>
      </w:r>
      <w:r w:rsidR="004C12CE">
        <w:rPr>
          <w:sz w:val="20"/>
          <w:szCs w:val="20"/>
          <w:lang w:val="es-MX"/>
        </w:rPr>
        <w:t xml:space="preserve">NO APLICA; el fideicomiso no tiene </w:t>
      </w:r>
      <w:r w:rsidR="00F07FAF" w:rsidRPr="005924F6">
        <w:rPr>
          <w:sz w:val="20"/>
          <w:szCs w:val="20"/>
          <w:lang w:val="es-MX"/>
        </w:rPr>
        <w:t>Fondos de Bienes de Terceros en Administración y/o en Garantía a corto y largo plazo</w:t>
      </w:r>
      <w:r w:rsidR="004C12CE">
        <w:rPr>
          <w:sz w:val="20"/>
          <w:szCs w:val="20"/>
          <w:lang w:val="es-MX"/>
        </w:rPr>
        <w:t>.</w:t>
      </w:r>
    </w:p>
    <w:p w:rsidR="006E3F96" w:rsidRDefault="00E16D24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6E3F96">
        <w:rPr>
          <w:noProof/>
          <w:lang w:val="es-MX" w:eastAsia="es-MX"/>
        </w:rPr>
        <w:drawing>
          <wp:anchor distT="0" distB="0" distL="114300" distR="114300" simplePos="0" relativeHeight="251719680" behindDoc="1" locked="0" layoutInCell="1" allowOverlap="1" wp14:anchorId="55CBF7DE" wp14:editId="0CF0F3A4">
            <wp:simplePos x="0" y="0"/>
            <wp:positionH relativeFrom="column">
              <wp:posOffset>18679</wp:posOffset>
            </wp:positionH>
            <wp:positionV relativeFrom="paragraph">
              <wp:posOffset>68580</wp:posOffset>
            </wp:positionV>
            <wp:extent cx="8673465" cy="1682115"/>
            <wp:effectExtent l="0" t="0" r="0" b="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50"/>
                    <a:stretch/>
                  </pic:blipFill>
                  <pic:spPr bwMode="auto">
                    <a:xfrm>
                      <a:off x="0" y="0"/>
                      <a:ext cx="867346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Pr="005924F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14</w:t>
      </w:r>
      <w:r w:rsidR="00F07FAF" w:rsidRPr="005924F6">
        <w:rPr>
          <w:sz w:val="20"/>
          <w:szCs w:val="20"/>
          <w:lang w:val="es-MX"/>
        </w:rPr>
        <w:t>.</w:t>
      </w:r>
      <w:r w:rsidR="00F07FAF" w:rsidRPr="005924F6">
        <w:rPr>
          <w:sz w:val="20"/>
          <w:szCs w:val="20"/>
          <w:lang w:val="es-MX"/>
        </w:rPr>
        <w:tab/>
      </w:r>
      <w:r w:rsidR="004C12CE">
        <w:rPr>
          <w:sz w:val="20"/>
          <w:szCs w:val="20"/>
          <w:lang w:val="es-MX"/>
        </w:rPr>
        <w:t>NO APLICA; el fideicomiso no tiene</w:t>
      </w:r>
      <w:r w:rsidR="004C12CE" w:rsidRPr="005924F6">
        <w:rPr>
          <w:sz w:val="20"/>
          <w:szCs w:val="20"/>
          <w:lang w:val="es-MX"/>
        </w:rPr>
        <w:t xml:space="preserve"> </w:t>
      </w:r>
      <w:r w:rsidR="004C12CE">
        <w:rPr>
          <w:sz w:val="20"/>
          <w:szCs w:val="20"/>
          <w:lang w:val="es-MX"/>
        </w:rPr>
        <w:t>otras</w:t>
      </w:r>
      <w:r w:rsidR="00F07FAF" w:rsidRPr="005924F6">
        <w:rPr>
          <w:sz w:val="20"/>
          <w:szCs w:val="20"/>
          <w:lang w:val="es-MX"/>
        </w:rPr>
        <w:t xml:space="preserve"> cuentas de pasivos</w:t>
      </w:r>
      <w:r w:rsidR="004C12CE">
        <w:rPr>
          <w:sz w:val="20"/>
          <w:szCs w:val="20"/>
          <w:lang w:val="es-MX"/>
        </w:rPr>
        <w:t>.</w:t>
      </w:r>
    </w:p>
    <w:p w:rsidR="00F07FAF" w:rsidRPr="005924F6" w:rsidRDefault="00E16D24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  <w:r w:rsidRPr="006E3F96">
        <w:rPr>
          <w:noProof/>
          <w:lang w:val="es-MX" w:eastAsia="es-MX"/>
        </w:rPr>
        <w:drawing>
          <wp:anchor distT="0" distB="0" distL="114300" distR="114300" simplePos="0" relativeHeight="251720704" behindDoc="1" locked="0" layoutInCell="1" allowOverlap="1" wp14:anchorId="12BF94F3" wp14:editId="5AC1F4DC">
            <wp:simplePos x="0" y="0"/>
            <wp:positionH relativeFrom="column">
              <wp:posOffset>-2540</wp:posOffset>
            </wp:positionH>
            <wp:positionV relativeFrom="paragraph">
              <wp:posOffset>57414</wp:posOffset>
            </wp:positionV>
            <wp:extent cx="8686800" cy="800735"/>
            <wp:effectExtent l="0" t="0" r="0" b="0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45"/>
                    <a:stretch/>
                  </pic:blipFill>
                  <pic:spPr bwMode="auto">
                    <a:xfrm>
                      <a:off x="0" y="0"/>
                      <a:ext cx="86868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FAF" w:rsidRPr="005924F6" w:rsidRDefault="00F07FAF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</w:p>
    <w:p w:rsidR="00F07FAF" w:rsidRDefault="00F07FAF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</w:p>
    <w:p w:rsidR="006E3F96" w:rsidRDefault="006E3F96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</w:p>
    <w:p w:rsidR="006E3F96" w:rsidRDefault="006E3F96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</w:p>
    <w:p w:rsidR="006E3F96" w:rsidRDefault="006E3F96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</w:p>
    <w:p w:rsidR="006E3F96" w:rsidRDefault="006E3F96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</w:p>
    <w:p w:rsidR="006E3F96" w:rsidRPr="005924F6" w:rsidRDefault="006E3F96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</w:p>
    <w:p w:rsidR="00F07FAF" w:rsidRPr="005924F6" w:rsidRDefault="00F07FAF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  <w:r w:rsidRPr="005924F6">
        <w:rPr>
          <w:b/>
          <w:smallCaps/>
          <w:sz w:val="20"/>
          <w:szCs w:val="20"/>
        </w:rPr>
        <w:lastRenderedPageBreak/>
        <w:t>II)</w:t>
      </w:r>
      <w:r w:rsidRPr="005924F6">
        <w:rPr>
          <w:b/>
          <w:smallCaps/>
          <w:sz w:val="20"/>
          <w:szCs w:val="20"/>
        </w:rPr>
        <w:tab/>
        <w:t>Notas al Estado de Actividades</w:t>
      </w:r>
    </w:p>
    <w:p w:rsidR="00F07FAF" w:rsidRPr="005924F6" w:rsidRDefault="00F07FAF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</w:p>
    <w:p w:rsidR="00F07FAF" w:rsidRPr="005924F6" w:rsidRDefault="00F07FAF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  <w:r w:rsidRPr="005924F6">
        <w:rPr>
          <w:b/>
          <w:sz w:val="20"/>
          <w:szCs w:val="20"/>
          <w:lang w:val="es-MX"/>
        </w:rPr>
        <w:t>Ingresos de Gestión</w:t>
      </w:r>
    </w:p>
    <w:p w:rsidR="00F07FAF" w:rsidRDefault="006E3F96" w:rsidP="00F07FAF">
      <w:pPr>
        <w:pStyle w:val="ROMANOS"/>
        <w:numPr>
          <w:ilvl w:val="0"/>
          <w:numId w:val="2"/>
        </w:numPr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Se in</w:t>
      </w:r>
      <w:r>
        <w:rPr>
          <w:sz w:val="20"/>
          <w:szCs w:val="20"/>
          <w:lang w:val="es-MX"/>
        </w:rPr>
        <w:t>tegra como sigue:</w:t>
      </w:r>
    </w:p>
    <w:p w:rsidR="006E3F96" w:rsidRDefault="00B966B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B966B6">
        <w:rPr>
          <w:noProof/>
          <w:lang w:val="es-MX" w:eastAsia="es-MX"/>
        </w:rPr>
        <w:drawing>
          <wp:anchor distT="0" distB="0" distL="114300" distR="114300" simplePos="0" relativeHeight="251871232" behindDoc="1" locked="0" layoutInCell="1" allowOverlap="1" wp14:anchorId="0689603F" wp14:editId="5F3E05A2">
            <wp:simplePos x="0" y="0"/>
            <wp:positionH relativeFrom="column">
              <wp:posOffset>169545</wp:posOffset>
            </wp:positionH>
            <wp:positionV relativeFrom="paragraph">
              <wp:posOffset>57150</wp:posOffset>
            </wp:positionV>
            <wp:extent cx="6461125" cy="5430520"/>
            <wp:effectExtent l="0" t="0" r="0" b="0"/>
            <wp:wrapNone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125" cy="543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6E3F96" w:rsidRDefault="006E3F96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6E3F96" w:rsidRDefault="006E3F96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6E3F96" w:rsidRDefault="006E3F96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F07FAF" w:rsidRDefault="007828F1" w:rsidP="00F07FAF">
      <w:pPr>
        <w:pStyle w:val="ROMANOS"/>
        <w:numPr>
          <w:ilvl w:val="0"/>
          <w:numId w:val="2"/>
        </w:numPr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lastRenderedPageBreak/>
        <w:t>Se in</w:t>
      </w:r>
      <w:r>
        <w:rPr>
          <w:sz w:val="20"/>
          <w:szCs w:val="20"/>
          <w:lang w:val="es-MX"/>
        </w:rPr>
        <w:t>tegra como sigue:</w:t>
      </w:r>
    </w:p>
    <w:p w:rsidR="006E3F96" w:rsidRDefault="00B966B6" w:rsidP="006E3F96">
      <w:pPr>
        <w:pStyle w:val="Prrafodelista"/>
        <w:rPr>
          <w:sz w:val="20"/>
          <w:szCs w:val="20"/>
          <w:lang w:val="es-MX"/>
        </w:rPr>
      </w:pPr>
      <w:r w:rsidRPr="00B966B6">
        <w:rPr>
          <w:noProof/>
          <w:lang w:val="es-MX" w:eastAsia="es-MX"/>
        </w:rPr>
        <w:drawing>
          <wp:anchor distT="0" distB="0" distL="114300" distR="114300" simplePos="0" relativeHeight="251872256" behindDoc="1" locked="0" layoutInCell="1" allowOverlap="1" wp14:anchorId="77FC43E5" wp14:editId="23C59DC2">
            <wp:simplePos x="0" y="0"/>
            <wp:positionH relativeFrom="column">
              <wp:posOffset>178435</wp:posOffset>
            </wp:positionH>
            <wp:positionV relativeFrom="paragraph">
              <wp:posOffset>64399</wp:posOffset>
            </wp:positionV>
            <wp:extent cx="7858664" cy="2296875"/>
            <wp:effectExtent l="0" t="0" r="9525" b="8255"/>
            <wp:wrapNone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664" cy="22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numPr>
          <w:ilvl w:val="0"/>
          <w:numId w:val="2"/>
        </w:numPr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Se in</w:t>
      </w:r>
      <w:r>
        <w:rPr>
          <w:sz w:val="20"/>
          <w:szCs w:val="20"/>
          <w:lang w:val="es-MX"/>
        </w:rPr>
        <w:t>tegra como sigue:</w:t>
      </w:r>
    </w:p>
    <w:p w:rsidR="006E3F96" w:rsidRDefault="00B966B6" w:rsidP="006E3F96">
      <w:pPr>
        <w:pStyle w:val="Prrafodelista"/>
        <w:rPr>
          <w:sz w:val="20"/>
          <w:szCs w:val="20"/>
          <w:lang w:val="es-MX"/>
        </w:rPr>
      </w:pPr>
      <w:r w:rsidRPr="00B966B6">
        <w:rPr>
          <w:noProof/>
          <w:lang w:val="es-MX" w:eastAsia="es-MX"/>
        </w:rPr>
        <w:drawing>
          <wp:anchor distT="0" distB="0" distL="114300" distR="114300" simplePos="0" relativeHeight="251873280" behindDoc="1" locked="0" layoutInCell="1" allowOverlap="1" wp14:anchorId="740718C4" wp14:editId="4F4E0EA3">
            <wp:simplePos x="0" y="0"/>
            <wp:positionH relativeFrom="column">
              <wp:posOffset>23471</wp:posOffset>
            </wp:positionH>
            <wp:positionV relativeFrom="paragraph">
              <wp:posOffset>46331</wp:posOffset>
            </wp:positionV>
            <wp:extent cx="7466995" cy="3191774"/>
            <wp:effectExtent l="0" t="0" r="635" b="8890"/>
            <wp:wrapNone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453" cy="319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F96" w:rsidRDefault="006E3F96" w:rsidP="006E3F96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7828F1" w:rsidRDefault="007828F1" w:rsidP="007828F1">
      <w:pPr>
        <w:pStyle w:val="Prrafodelista"/>
        <w:rPr>
          <w:sz w:val="20"/>
          <w:szCs w:val="20"/>
          <w:lang w:val="es-MX"/>
        </w:rPr>
      </w:pPr>
    </w:p>
    <w:p w:rsidR="007828F1" w:rsidRDefault="007828F1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7828F1" w:rsidRDefault="007828F1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7828F1" w:rsidRDefault="007828F1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7828F1" w:rsidRDefault="007828F1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7828F1" w:rsidRDefault="007828F1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7828F1" w:rsidRDefault="007828F1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7828F1" w:rsidRDefault="007828F1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7828F1" w:rsidRDefault="007828F1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7828F1" w:rsidRDefault="007828F1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Pr="005924F6" w:rsidRDefault="00F07FAF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  <w:r w:rsidRPr="005924F6">
        <w:rPr>
          <w:b/>
          <w:sz w:val="20"/>
          <w:szCs w:val="20"/>
          <w:lang w:val="es-MX"/>
        </w:rPr>
        <w:lastRenderedPageBreak/>
        <w:t>Gastos y Otras Pérdidas:</w:t>
      </w:r>
    </w:p>
    <w:p w:rsidR="00F07FAF" w:rsidRPr="005924F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4.</w:t>
      </w:r>
      <w:r>
        <w:rPr>
          <w:sz w:val="20"/>
          <w:szCs w:val="20"/>
          <w:lang w:val="es-MX"/>
        </w:rPr>
        <w:tab/>
      </w:r>
      <w:r w:rsidR="00F33B87" w:rsidRPr="00F83DCD">
        <w:rPr>
          <w:sz w:val="20"/>
          <w:szCs w:val="20"/>
          <w:lang w:val="es-MX"/>
        </w:rPr>
        <w:t>Se adjunta una relación analítica de los gastos de operación y funcionamiento del fideicomiso, cuyo análisis se centra en las cuentas que representan más del 10% del total de los Gastos y/o los principales rubros del ejercicio del Gasto.</w:t>
      </w:r>
    </w:p>
    <w:p w:rsidR="00F07FAF" w:rsidRDefault="00B966B6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  <w:r w:rsidRPr="00B966B6">
        <w:rPr>
          <w:noProof/>
          <w:lang w:val="es-MX" w:eastAsia="es-MX"/>
        </w:rPr>
        <w:drawing>
          <wp:anchor distT="0" distB="0" distL="114300" distR="114300" simplePos="0" relativeHeight="251874304" behindDoc="1" locked="0" layoutInCell="1" allowOverlap="1" wp14:anchorId="76820C72" wp14:editId="762456CA">
            <wp:simplePos x="0" y="0"/>
            <wp:positionH relativeFrom="column">
              <wp:posOffset>-233680</wp:posOffset>
            </wp:positionH>
            <wp:positionV relativeFrom="paragraph">
              <wp:posOffset>105039</wp:posOffset>
            </wp:positionV>
            <wp:extent cx="9159875" cy="2484120"/>
            <wp:effectExtent l="0" t="0" r="3175" b="0"/>
            <wp:wrapNone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987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07FAF" w:rsidRPr="005924F6" w:rsidRDefault="00F07FAF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  <w:r w:rsidRPr="005924F6">
        <w:rPr>
          <w:b/>
          <w:smallCaps/>
          <w:sz w:val="20"/>
          <w:szCs w:val="20"/>
        </w:rPr>
        <w:t>III)</w:t>
      </w:r>
      <w:r w:rsidRPr="005924F6">
        <w:rPr>
          <w:b/>
          <w:smallCaps/>
          <w:sz w:val="20"/>
          <w:szCs w:val="20"/>
        </w:rPr>
        <w:tab/>
        <w:t>Notas al Estado de Variación en la Hacienda Pública</w:t>
      </w:r>
    </w:p>
    <w:p w:rsidR="00F07FAF" w:rsidRDefault="00F33B87" w:rsidP="00A3202E">
      <w:pPr>
        <w:pStyle w:val="ROMANOS"/>
        <w:numPr>
          <w:ilvl w:val="0"/>
          <w:numId w:val="13"/>
        </w:numPr>
        <w:spacing w:after="0" w:line="240" w:lineRule="exac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NO APLICA; el fideicomiso no tiene </w:t>
      </w:r>
      <w:r w:rsidR="00F07FAF" w:rsidRPr="005924F6">
        <w:rPr>
          <w:sz w:val="20"/>
          <w:szCs w:val="20"/>
          <w:lang w:val="es-MX"/>
        </w:rPr>
        <w:t>modificaciones al patrimonio contribuido por tipo, naturaleza y monto.</w:t>
      </w:r>
    </w:p>
    <w:p w:rsidR="00A3202E" w:rsidRDefault="00BC12C4" w:rsidP="00A3202E">
      <w:pPr>
        <w:pStyle w:val="ROMANOS"/>
        <w:spacing w:after="0" w:line="240" w:lineRule="exact"/>
        <w:ind w:left="723" w:firstLine="0"/>
        <w:rPr>
          <w:sz w:val="20"/>
          <w:szCs w:val="20"/>
          <w:lang w:val="es-MX"/>
        </w:rPr>
      </w:pPr>
      <w:r w:rsidRPr="00BC12C4">
        <w:rPr>
          <w:noProof/>
          <w:lang w:val="es-MX" w:eastAsia="es-MX"/>
        </w:rPr>
        <w:drawing>
          <wp:anchor distT="0" distB="0" distL="114300" distR="114300" simplePos="0" relativeHeight="251769856" behindDoc="1" locked="0" layoutInCell="1" allowOverlap="1" wp14:anchorId="3F5C05A6" wp14:editId="48517AE2">
            <wp:simplePos x="0" y="0"/>
            <wp:positionH relativeFrom="column">
              <wp:posOffset>221376</wp:posOffset>
            </wp:positionH>
            <wp:positionV relativeFrom="paragraph">
              <wp:posOffset>53975</wp:posOffset>
            </wp:positionV>
            <wp:extent cx="6642340" cy="502204"/>
            <wp:effectExtent l="0" t="0" r="0" b="0"/>
            <wp:wrapNone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340" cy="50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02E" w:rsidRDefault="00A3202E" w:rsidP="00A3202E">
      <w:pPr>
        <w:pStyle w:val="ROMANOS"/>
        <w:spacing w:after="0" w:line="240" w:lineRule="exact"/>
        <w:ind w:left="723" w:firstLine="0"/>
        <w:rPr>
          <w:sz w:val="20"/>
          <w:szCs w:val="20"/>
          <w:lang w:val="es-MX"/>
        </w:rPr>
      </w:pPr>
    </w:p>
    <w:p w:rsidR="00A3202E" w:rsidRDefault="00A3202E" w:rsidP="00A3202E">
      <w:pPr>
        <w:pStyle w:val="ROMANOS"/>
        <w:spacing w:after="0" w:line="240" w:lineRule="exact"/>
        <w:ind w:left="723" w:firstLine="0"/>
        <w:rPr>
          <w:sz w:val="20"/>
          <w:szCs w:val="20"/>
          <w:lang w:val="es-MX"/>
        </w:rPr>
      </w:pPr>
    </w:p>
    <w:p w:rsidR="00A3202E" w:rsidRDefault="00A3202E" w:rsidP="00A3202E">
      <w:pPr>
        <w:pStyle w:val="ROMANOS"/>
        <w:spacing w:after="0" w:line="240" w:lineRule="exact"/>
        <w:ind w:left="723" w:firstLine="0"/>
        <w:rPr>
          <w:sz w:val="20"/>
          <w:szCs w:val="20"/>
          <w:lang w:val="es-MX"/>
        </w:rPr>
      </w:pPr>
    </w:p>
    <w:p w:rsidR="00A3202E" w:rsidRPr="005924F6" w:rsidRDefault="00A3202E" w:rsidP="00A3202E">
      <w:pPr>
        <w:pStyle w:val="ROMANOS"/>
        <w:spacing w:after="0" w:line="240" w:lineRule="exact"/>
        <w:ind w:left="723" w:firstLine="0"/>
        <w:rPr>
          <w:sz w:val="20"/>
          <w:szCs w:val="20"/>
          <w:lang w:val="es-MX"/>
        </w:rPr>
      </w:pPr>
    </w:p>
    <w:p w:rsidR="00F07FAF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2.</w:t>
      </w:r>
      <w:r w:rsidRPr="005924F6">
        <w:rPr>
          <w:sz w:val="20"/>
          <w:szCs w:val="20"/>
          <w:lang w:val="es-MX"/>
        </w:rPr>
        <w:tab/>
        <w:t>Se in</w:t>
      </w:r>
      <w:r w:rsidR="00F33B87">
        <w:rPr>
          <w:sz w:val="20"/>
          <w:szCs w:val="20"/>
          <w:lang w:val="es-MX"/>
        </w:rPr>
        <w:t>tegra como sigue:</w:t>
      </w:r>
    </w:p>
    <w:p w:rsidR="00F33B87" w:rsidRDefault="00B966B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B966B6">
        <w:rPr>
          <w:noProof/>
          <w:lang w:val="es-MX" w:eastAsia="es-MX"/>
        </w:rPr>
        <w:drawing>
          <wp:anchor distT="0" distB="0" distL="114300" distR="114300" simplePos="0" relativeHeight="251875328" behindDoc="1" locked="0" layoutInCell="1" allowOverlap="1" wp14:anchorId="7FFD84B5" wp14:editId="3BD913CF">
            <wp:simplePos x="0" y="0"/>
            <wp:positionH relativeFrom="column">
              <wp:posOffset>178747</wp:posOffset>
            </wp:positionH>
            <wp:positionV relativeFrom="paragraph">
              <wp:posOffset>22728</wp:posOffset>
            </wp:positionV>
            <wp:extent cx="5270739" cy="1371600"/>
            <wp:effectExtent l="0" t="0" r="6350" b="0"/>
            <wp:wrapNone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86"/>
                    <a:stretch/>
                  </pic:blipFill>
                  <pic:spPr bwMode="auto">
                    <a:xfrm>
                      <a:off x="0" y="0"/>
                      <a:ext cx="5274159" cy="13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B966B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B966B6">
        <w:rPr>
          <w:noProof/>
          <w:lang w:val="es-MX" w:eastAsia="es-MX"/>
        </w:rPr>
        <w:lastRenderedPageBreak/>
        <w:drawing>
          <wp:anchor distT="0" distB="0" distL="114300" distR="114300" simplePos="0" relativeHeight="251877376" behindDoc="1" locked="0" layoutInCell="1" allowOverlap="1" wp14:anchorId="27CFBC49" wp14:editId="67770AD1">
            <wp:simplePos x="0" y="0"/>
            <wp:positionH relativeFrom="column">
              <wp:posOffset>152400</wp:posOffset>
            </wp:positionH>
            <wp:positionV relativeFrom="paragraph">
              <wp:posOffset>-24130</wp:posOffset>
            </wp:positionV>
            <wp:extent cx="5270500" cy="361950"/>
            <wp:effectExtent l="0" t="0" r="6350" b="0"/>
            <wp:wrapNone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209"/>
                    <a:stretch/>
                  </pic:blipFill>
                  <pic:spPr bwMode="auto">
                    <a:xfrm>
                      <a:off x="0" y="0"/>
                      <a:ext cx="5270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Pr="005924F6" w:rsidRDefault="00F07FAF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07FAF" w:rsidRPr="005924F6" w:rsidRDefault="00F07FAF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  <w:r w:rsidRPr="005924F6">
        <w:rPr>
          <w:b/>
          <w:smallCaps/>
          <w:sz w:val="20"/>
          <w:szCs w:val="20"/>
        </w:rPr>
        <w:t>IV)</w:t>
      </w:r>
      <w:r w:rsidRPr="005924F6">
        <w:rPr>
          <w:b/>
          <w:smallCaps/>
          <w:sz w:val="20"/>
          <w:szCs w:val="20"/>
        </w:rPr>
        <w:tab/>
        <w:t xml:space="preserve">Notas al Estado de Flujos de Efectivo </w:t>
      </w:r>
    </w:p>
    <w:p w:rsidR="00E8574F" w:rsidRDefault="00E8574F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</w:p>
    <w:p w:rsidR="00F07FAF" w:rsidRPr="005924F6" w:rsidRDefault="00F07FAF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  <w:r w:rsidRPr="005924F6">
        <w:rPr>
          <w:b/>
          <w:sz w:val="20"/>
          <w:szCs w:val="20"/>
          <w:lang w:val="es-MX"/>
        </w:rPr>
        <w:t>Efectivo y equivalentes</w:t>
      </w:r>
    </w:p>
    <w:p w:rsidR="00F07FAF" w:rsidRDefault="00F33B87" w:rsidP="00F07FAF">
      <w:pPr>
        <w:pStyle w:val="ROMANOS"/>
        <w:numPr>
          <w:ilvl w:val="0"/>
          <w:numId w:val="3"/>
        </w:numPr>
        <w:spacing w:after="0" w:line="240" w:lineRule="exac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Se adjunta e</w:t>
      </w:r>
      <w:r w:rsidR="00F07FAF" w:rsidRPr="005924F6">
        <w:rPr>
          <w:sz w:val="20"/>
          <w:szCs w:val="20"/>
          <w:lang w:val="es-MX"/>
        </w:rPr>
        <w:t>l análisis de los saldos inicial y final</w:t>
      </w:r>
      <w:r>
        <w:rPr>
          <w:sz w:val="20"/>
          <w:szCs w:val="20"/>
          <w:lang w:val="es-MX"/>
        </w:rPr>
        <w:t xml:space="preserve"> de </w:t>
      </w:r>
      <w:r w:rsidR="00F07FAF" w:rsidRPr="005924F6">
        <w:rPr>
          <w:sz w:val="20"/>
          <w:szCs w:val="20"/>
          <w:lang w:val="es-MX"/>
        </w:rPr>
        <w:t>la</w:t>
      </w:r>
      <w:r>
        <w:rPr>
          <w:sz w:val="20"/>
          <w:szCs w:val="20"/>
          <w:lang w:val="es-MX"/>
        </w:rPr>
        <w:t>s</w:t>
      </w:r>
      <w:r w:rsidR="00F07FAF" w:rsidRPr="005924F6">
        <w:rPr>
          <w:sz w:val="20"/>
          <w:szCs w:val="20"/>
          <w:lang w:val="es-MX"/>
        </w:rPr>
        <w:t xml:space="preserve"> cuenta</w:t>
      </w:r>
      <w:r>
        <w:rPr>
          <w:sz w:val="20"/>
          <w:szCs w:val="20"/>
          <w:lang w:val="es-MX"/>
        </w:rPr>
        <w:t>s afectas de efectivo y equivalentes</w:t>
      </w:r>
      <w:r w:rsidR="00F07FAF" w:rsidRPr="005924F6">
        <w:rPr>
          <w:sz w:val="20"/>
          <w:szCs w:val="20"/>
          <w:lang w:val="es-MX"/>
        </w:rPr>
        <w:t xml:space="preserve"> como sigue:</w:t>
      </w:r>
    </w:p>
    <w:p w:rsidR="00F33B87" w:rsidRDefault="00B966B6" w:rsidP="00F33B87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B966B6">
        <w:rPr>
          <w:noProof/>
          <w:lang w:val="es-MX" w:eastAsia="es-MX"/>
        </w:rPr>
        <w:drawing>
          <wp:anchor distT="0" distB="0" distL="114300" distR="114300" simplePos="0" relativeHeight="251878400" behindDoc="1" locked="0" layoutInCell="1" allowOverlap="1" wp14:anchorId="04EEE310" wp14:editId="5B898CD7">
            <wp:simplePos x="0" y="0"/>
            <wp:positionH relativeFrom="column">
              <wp:posOffset>35931</wp:posOffset>
            </wp:positionH>
            <wp:positionV relativeFrom="paragraph">
              <wp:posOffset>41910</wp:posOffset>
            </wp:positionV>
            <wp:extent cx="6180031" cy="1138687"/>
            <wp:effectExtent l="0" t="0" r="0" b="4445"/>
            <wp:wrapNone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031" cy="113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B87" w:rsidRDefault="00F33B87" w:rsidP="00F33B87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33B87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33B87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33B87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33B87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33B87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E8574F" w:rsidRDefault="00E8574F" w:rsidP="00F33B87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Pr="005924F6" w:rsidRDefault="00F33B87" w:rsidP="00F33B87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A3202E">
      <w:pPr>
        <w:pStyle w:val="ROMANOS"/>
        <w:numPr>
          <w:ilvl w:val="0"/>
          <w:numId w:val="3"/>
        </w:numPr>
        <w:spacing w:after="0" w:line="240" w:lineRule="exac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NO APLICA; de común acuerdo con la naturaleza del fideicomiso no tiene </w:t>
      </w:r>
      <w:r w:rsidR="00F07FAF" w:rsidRPr="005924F6">
        <w:rPr>
          <w:sz w:val="20"/>
          <w:szCs w:val="20"/>
          <w:lang w:val="es-MX"/>
        </w:rPr>
        <w:t xml:space="preserve">subsidios de capital del sector central. </w:t>
      </w:r>
    </w:p>
    <w:p w:rsidR="00A3202E" w:rsidRDefault="00EC10CC" w:rsidP="00A3202E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EC10CC">
        <w:rPr>
          <w:noProof/>
          <w:lang w:val="es-MX" w:eastAsia="es-MX"/>
        </w:rPr>
        <w:drawing>
          <wp:anchor distT="0" distB="0" distL="114300" distR="114300" simplePos="0" relativeHeight="251792384" behindDoc="1" locked="0" layoutInCell="1" allowOverlap="1" wp14:anchorId="70516A76" wp14:editId="7E6E2CB8">
            <wp:simplePos x="0" y="0"/>
            <wp:positionH relativeFrom="column">
              <wp:posOffset>27569</wp:posOffset>
            </wp:positionH>
            <wp:positionV relativeFrom="paragraph">
              <wp:posOffset>39370</wp:posOffset>
            </wp:positionV>
            <wp:extent cx="6138689" cy="2242868"/>
            <wp:effectExtent l="0" t="0" r="0" b="5080"/>
            <wp:wrapNone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95"/>
                    <a:stretch/>
                  </pic:blipFill>
                  <pic:spPr bwMode="auto">
                    <a:xfrm>
                      <a:off x="0" y="0"/>
                      <a:ext cx="6138689" cy="224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02E" w:rsidRDefault="00A3202E" w:rsidP="00A3202E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A3202E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A3202E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1275E" w:rsidRDefault="0051275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EC10CC">
        <w:rPr>
          <w:noProof/>
          <w:lang w:val="es-MX" w:eastAsia="es-MX"/>
        </w:rPr>
        <w:drawing>
          <wp:anchor distT="0" distB="0" distL="114300" distR="114300" simplePos="0" relativeHeight="251793408" behindDoc="1" locked="0" layoutInCell="1" allowOverlap="1" wp14:anchorId="357E772D" wp14:editId="4FAED0A3">
            <wp:simplePos x="0" y="0"/>
            <wp:positionH relativeFrom="column">
              <wp:posOffset>18786</wp:posOffset>
            </wp:positionH>
            <wp:positionV relativeFrom="paragraph">
              <wp:posOffset>-272415</wp:posOffset>
            </wp:positionV>
            <wp:extent cx="6158865" cy="884555"/>
            <wp:effectExtent l="0" t="0" r="0" b="0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86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75E" w:rsidRDefault="0051275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6708D" w:rsidRDefault="0046708D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3.</w:t>
      </w:r>
      <w:r w:rsidRPr="005924F6">
        <w:rPr>
          <w:sz w:val="20"/>
          <w:szCs w:val="20"/>
          <w:lang w:val="es-MX"/>
        </w:rPr>
        <w:tab/>
      </w:r>
      <w:r w:rsidR="00F33B87">
        <w:rPr>
          <w:sz w:val="20"/>
          <w:szCs w:val="20"/>
          <w:lang w:val="es-MX"/>
        </w:rPr>
        <w:t>Se adjunta la c</w:t>
      </w:r>
      <w:r w:rsidRPr="005924F6">
        <w:rPr>
          <w:sz w:val="20"/>
          <w:szCs w:val="20"/>
          <w:lang w:val="es-MX"/>
        </w:rPr>
        <w:t xml:space="preserve">onciliación de los Flujos de Efectivo Netos de las Actividades de Operación y la cuenta de Ahorro/Desahorro </w:t>
      </w:r>
      <w:r w:rsidR="00F33B87">
        <w:rPr>
          <w:sz w:val="20"/>
          <w:szCs w:val="20"/>
          <w:lang w:val="es-MX"/>
        </w:rPr>
        <w:t>antes de Rubros Extraordinarios como sigue:</w:t>
      </w:r>
    </w:p>
    <w:p w:rsidR="00F07FAF" w:rsidRPr="005924F6" w:rsidRDefault="00B966B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B966B6">
        <w:rPr>
          <w:noProof/>
          <w:lang w:val="es-MX" w:eastAsia="es-MX"/>
        </w:rPr>
        <w:drawing>
          <wp:anchor distT="0" distB="0" distL="114300" distR="114300" simplePos="0" relativeHeight="251879424" behindDoc="1" locked="0" layoutInCell="1" allowOverlap="1" wp14:anchorId="495BCB2D" wp14:editId="618E46ED">
            <wp:simplePos x="0" y="0"/>
            <wp:positionH relativeFrom="column">
              <wp:posOffset>178435</wp:posOffset>
            </wp:positionH>
            <wp:positionV relativeFrom="paragraph">
              <wp:posOffset>41646</wp:posOffset>
            </wp:positionV>
            <wp:extent cx="6478270" cy="588010"/>
            <wp:effectExtent l="0" t="0" r="0" b="2540"/>
            <wp:wrapNone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B87" w:rsidRPr="005924F6">
        <w:rPr>
          <w:sz w:val="20"/>
          <w:szCs w:val="20"/>
          <w:lang w:val="es-MX"/>
        </w:rPr>
        <w:t xml:space="preserve"> </w:t>
      </w:r>
    </w:p>
    <w:p w:rsidR="00F33B87" w:rsidRDefault="00F33B87" w:rsidP="00F07FAF">
      <w:pPr>
        <w:pStyle w:val="Texto"/>
        <w:spacing w:after="0" w:line="240" w:lineRule="exact"/>
        <w:rPr>
          <w:sz w:val="20"/>
          <w:lang w:val="es-MX"/>
        </w:rPr>
      </w:pPr>
    </w:p>
    <w:p w:rsidR="00F33B87" w:rsidRDefault="00F33B87" w:rsidP="00F07FAF">
      <w:pPr>
        <w:pStyle w:val="Texto"/>
        <w:spacing w:after="0" w:line="240" w:lineRule="exact"/>
        <w:rPr>
          <w:sz w:val="20"/>
          <w:lang w:val="es-MX"/>
        </w:rPr>
      </w:pPr>
    </w:p>
    <w:p w:rsidR="00F33B87" w:rsidRDefault="00F33B87" w:rsidP="0046708D">
      <w:pPr>
        <w:pStyle w:val="Texto"/>
        <w:spacing w:after="0" w:line="240" w:lineRule="exact"/>
        <w:jc w:val="center"/>
        <w:rPr>
          <w:sz w:val="20"/>
          <w:lang w:val="es-MX"/>
        </w:rPr>
      </w:pPr>
    </w:p>
    <w:p w:rsidR="00F07FAF" w:rsidRDefault="00F07FAF" w:rsidP="00E628AE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E628AE" w:rsidRPr="005924F6" w:rsidRDefault="00E628AE" w:rsidP="00F07FAF">
      <w:pPr>
        <w:pStyle w:val="Texto"/>
        <w:spacing w:after="0" w:line="240" w:lineRule="exact"/>
        <w:rPr>
          <w:sz w:val="20"/>
          <w:lang w:val="es-MX"/>
        </w:rPr>
      </w:pPr>
    </w:p>
    <w:p w:rsidR="00F07FAF" w:rsidRPr="005924F6" w:rsidRDefault="00F07FAF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  <w:r w:rsidRPr="005924F6">
        <w:rPr>
          <w:b/>
          <w:smallCaps/>
          <w:sz w:val="20"/>
          <w:szCs w:val="20"/>
        </w:rPr>
        <w:t>V) Conciliación entre los ingresos presupuestarios y contables, así como entre los egresos presupuestarios y los gastos contables</w:t>
      </w:r>
    </w:p>
    <w:p w:rsidR="00F07FAF" w:rsidRPr="005924F6" w:rsidRDefault="00ED7C61" w:rsidP="00F07FAF">
      <w:pPr>
        <w:pStyle w:val="Texto"/>
        <w:spacing w:after="0" w:line="240" w:lineRule="exact"/>
        <w:jc w:val="center"/>
        <w:rPr>
          <w:b/>
          <w:smallCaps/>
          <w:sz w:val="20"/>
          <w:lang w:val="es-MX"/>
        </w:rPr>
      </w:pPr>
      <w:r w:rsidRPr="00ED7C61">
        <w:rPr>
          <w:noProof/>
          <w:lang w:val="es-MX" w:eastAsia="es-MX"/>
        </w:rPr>
        <w:drawing>
          <wp:anchor distT="0" distB="0" distL="114300" distR="114300" simplePos="0" relativeHeight="251881472" behindDoc="1" locked="0" layoutInCell="1" allowOverlap="1" wp14:anchorId="0EF6327C" wp14:editId="15FB6E8E">
            <wp:simplePos x="0" y="0"/>
            <wp:positionH relativeFrom="column">
              <wp:posOffset>-356870</wp:posOffset>
            </wp:positionH>
            <wp:positionV relativeFrom="paragraph">
              <wp:posOffset>65405</wp:posOffset>
            </wp:positionV>
            <wp:extent cx="4789805" cy="2380615"/>
            <wp:effectExtent l="0" t="0" r="0" b="635"/>
            <wp:wrapNone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80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C61">
        <w:rPr>
          <w:noProof/>
          <w:lang w:val="es-MX" w:eastAsia="es-MX"/>
        </w:rPr>
        <w:drawing>
          <wp:anchor distT="0" distB="0" distL="114300" distR="114300" simplePos="0" relativeHeight="251880448" behindDoc="1" locked="0" layoutInCell="1" allowOverlap="1" wp14:anchorId="0BFA8760" wp14:editId="25281D3B">
            <wp:simplePos x="0" y="0"/>
            <wp:positionH relativeFrom="column">
              <wp:posOffset>4590151</wp:posOffset>
            </wp:positionH>
            <wp:positionV relativeFrom="paragraph">
              <wp:posOffset>65405</wp:posOffset>
            </wp:positionV>
            <wp:extent cx="4462145" cy="3165475"/>
            <wp:effectExtent l="0" t="0" r="0" b="0"/>
            <wp:wrapNone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31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FAF" w:rsidRDefault="00F07FAF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E628AE" w:rsidP="00E628AE">
      <w:pPr>
        <w:pStyle w:val="Texto"/>
        <w:tabs>
          <w:tab w:val="left" w:pos="937"/>
        </w:tabs>
        <w:spacing w:after="0" w:line="240" w:lineRule="exact"/>
        <w:ind w:firstLine="0"/>
        <w:rPr>
          <w:sz w:val="20"/>
          <w:lang w:val="es-MX"/>
        </w:rPr>
      </w:pPr>
      <w:r>
        <w:rPr>
          <w:sz w:val="20"/>
          <w:lang w:val="es-MX"/>
        </w:rPr>
        <w:tab/>
      </w: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894848" w:rsidRDefault="00894848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894848" w:rsidRDefault="00894848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894848" w:rsidRDefault="00894848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E628AE" w:rsidRDefault="00E628AE" w:rsidP="00F07FAF">
      <w:pPr>
        <w:pStyle w:val="Texto"/>
        <w:spacing w:after="0" w:line="240" w:lineRule="exact"/>
        <w:ind w:firstLine="0"/>
        <w:jc w:val="center"/>
        <w:rPr>
          <w:b/>
          <w:sz w:val="20"/>
        </w:rPr>
      </w:pPr>
    </w:p>
    <w:p w:rsidR="00E628AE" w:rsidRDefault="00E628AE" w:rsidP="00F07FAF">
      <w:pPr>
        <w:pStyle w:val="Texto"/>
        <w:spacing w:after="0" w:line="240" w:lineRule="exact"/>
        <w:ind w:firstLine="0"/>
        <w:jc w:val="center"/>
        <w:rPr>
          <w:b/>
          <w:sz w:val="20"/>
        </w:rPr>
      </w:pPr>
    </w:p>
    <w:p w:rsidR="00E628AE" w:rsidRDefault="00E628AE" w:rsidP="00F07FAF">
      <w:pPr>
        <w:pStyle w:val="Texto"/>
        <w:spacing w:after="0" w:line="240" w:lineRule="exact"/>
        <w:ind w:firstLine="0"/>
        <w:jc w:val="center"/>
        <w:rPr>
          <w:b/>
          <w:sz w:val="20"/>
        </w:rPr>
      </w:pPr>
    </w:p>
    <w:p w:rsidR="00D42B76" w:rsidRDefault="00D42B76" w:rsidP="00F07FAF">
      <w:pPr>
        <w:pStyle w:val="Texto"/>
        <w:spacing w:after="0" w:line="240" w:lineRule="exact"/>
        <w:ind w:firstLine="0"/>
        <w:jc w:val="center"/>
        <w:rPr>
          <w:b/>
          <w:sz w:val="20"/>
        </w:rPr>
      </w:pPr>
    </w:p>
    <w:p w:rsidR="00E628AE" w:rsidRDefault="00E628AE" w:rsidP="00F07FAF">
      <w:pPr>
        <w:pStyle w:val="Texto"/>
        <w:spacing w:after="0" w:line="240" w:lineRule="exact"/>
        <w:ind w:firstLine="0"/>
        <w:jc w:val="center"/>
        <w:rPr>
          <w:b/>
          <w:sz w:val="20"/>
        </w:rPr>
      </w:pPr>
    </w:p>
    <w:p w:rsidR="001E07FA" w:rsidRDefault="001E07FA" w:rsidP="00F07FAF">
      <w:pPr>
        <w:pStyle w:val="Texto"/>
        <w:spacing w:after="0" w:line="240" w:lineRule="exact"/>
        <w:ind w:firstLine="0"/>
        <w:jc w:val="center"/>
        <w:rPr>
          <w:b/>
          <w:sz w:val="20"/>
        </w:rPr>
      </w:pPr>
    </w:p>
    <w:p w:rsidR="00E628AE" w:rsidRDefault="00E628AE" w:rsidP="00F07FAF">
      <w:pPr>
        <w:pStyle w:val="Texto"/>
        <w:spacing w:after="0" w:line="240" w:lineRule="exact"/>
        <w:ind w:firstLine="0"/>
        <w:jc w:val="center"/>
        <w:rPr>
          <w:b/>
          <w:sz w:val="20"/>
        </w:rPr>
      </w:pPr>
    </w:p>
    <w:p w:rsidR="00F07FAF" w:rsidRPr="005924F6" w:rsidRDefault="00F07FAF" w:rsidP="00F07FAF">
      <w:pPr>
        <w:pStyle w:val="Texto"/>
        <w:spacing w:after="0" w:line="240" w:lineRule="exact"/>
        <w:ind w:firstLine="0"/>
        <w:jc w:val="center"/>
        <w:rPr>
          <w:b/>
          <w:sz w:val="20"/>
          <w:lang w:val="es-MX"/>
        </w:rPr>
      </w:pPr>
      <w:r w:rsidRPr="005924F6">
        <w:rPr>
          <w:b/>
          <w:sz w:val="20"/>
        </w:rPr>
        <w:t>b)</w:t>
      </w:r>
      <w:r w:rsidRPr="005924F6">
        <w:rPr>
          <w:sz w:val="20"/>
        </w:rPr>
        <w:t xml:space="preserve"> </w:t>
      </w:r>
      <w:r w:rsidRPr="005924F6">
        <w:rPr>
          <w:b/>
          <w:sz w:val="20"/>
          <w:lang w:val="es-MX"/>
        </w:rPr>
        <w:t>NOTAS DE MEMORIA (CUENTAS DE ORDEN)</w:t>
      </w:r>
    </w:p>
    <w:p w:rsidR="00ED7C61" w:rsidRDefault="00ED7C61" w:rsidP="00BD715A">
      <w:pPr>
        <w:pStyle w:val="Texto"/>
        <w:spacing w:after="0" w:line="240" w:lineRule="exact"/>
        <w:ind w:firstLine="284"/>
        <w:rPr>
          <w:sz w:val="20"/>
          <w:lang w:val="es-MX"/>
        </w:rPr>
      </w:pPr>
    </w:p>
    <w:p w:rsidR="00BD715A" w:rsidRDefault="00BD715A" w:rsidP="00BD715A">
      <w:pPr>
        <w:pStyle w:val="Texto"/>
        <w:spacing w:after="0" w:line="240" w:lineRule="exact"/>
        <w:ind w:firstLine="284"/>
        <w:rPr>
          <w:sz w:val="20"/>
          <w:lang w:val="es-MX"/>
        </w:rPr>
      </w:pPr>
      <w:r w:rsidRPr="00B73537">
        <w:rPr>
          <w:sz w:val="20"/>
          <w:lang w:val="es-MX"/>
        </w:rPr>
        <w:t>Las cuentas de orden se utilizan para registrar los valores que no afecten o modifiquen el balance del Fideicomiso, sin embargo su incorporación obedece a la primicia en lograr una adecuada armonización con el ejercicio de recursos patrimoniales, para facilitar el registro y la fiscalización  de los activos, pasivos, ingresos y gastos y, en general, contribuir a medir la eficacia, economía y eficiencia del gasto e ingreso del fideicom</w:t>
      </w:r>
      <w:r>
        <w:rPr>
          <w:sz w:val="20"/>
          <w:lang w:val="es-MX"/>
        </w:rPr>
        <w:t>iso en carácter de ente público; l</w:t>
      </w:r>
      <w:r w:rsidRPr="00B73537">
        <w:rPr>
          <w:sz w:val="20"/>
          <w:lang w:val="es-MX"/>
        </w:rPr>
        <w:t xml:space="preserve">os registros contables/presupuestales se realizan de manera  simultánea  y armónica dentro del sistema contable establecido para </w:t>
      </w:r>
      <w:r w:rsidRPr="00B73537">
        <w:rPr>
          <w:sz w:val="20"/>
          <w:lang w:val="es-MX"/>
        </w:rPr>
        <w:lastRenderedPageBreak/>
        <w:t>salvaguardar las operaciones realizadas a través del fideicomiso, los estados presupuestales se muestran por movimientos acumulados por lo cual no coinciden con los saldos expuestos a nivel de Balanza de comprobación.</w:t>
      </w:r>
    </w:p>
    <w:p w:rsidR="00BD715A" w:rsidRPr="00B73537" w:rsidRDefault="00BD715A" w:rsidP="00BD715A">
      <w:pPr>
        <w:pStyle w:val="Texto"/>
        <w:spacing w:after="0" w:line="240" w:lineRule="exact"/>
        <w:rPr>
          <w:sz w:val="20"/>
          <w:lang w:val="es-MX"/>
        </w:rPr>
      </w:pPr>
    </w:p>
    <w:p w:rsidR="00F07FAF" w:rsidRDefault="00BD715A" w:rsidP="00BD715A">
      <w:pPr>
        <w:pStyle w:val="Texto"/>
        <w:spacing w:after="0" w:line="240" w:lineRule="exact"/>
        <w:ind w:firstLine="284"/>
        <w:rPr>
          <w:sz w:val="20"/>
          <w:lang w:val="es-MX"/>
        </w:rPr>
      </w:pPr>
      <w:r w:rsidRPr="00B73537">
        <w:rPr>
          <w:sz w:val="20"/>
          <w:lang w:val="es-MX"/>
        </w:rPr>
        <w:t>El Estado Analítico de Ingresos por Fuente de Financiamiento agrupa en su cuenta de Aprov</w:t>
      </w:r>
      <w:r>
        <w:rPr>
          <w:sz w:val="20"/>
          <w:lang w:val="es-MX"/>
        </w:rPr>
        <w:t xml:space="preserve">echamientos de tipo “corriente” integra los </w:t>
      </w:r>
      <w:r w:rsidRPr="00B73537">
        <w:rPr>
          <w:sz w:val="20"/>
          <w:lang w:val="es-MX"/>
        </w:rPr>
        <w:t>remanente</w:t>
      </w:r>
      <w:r>
        <w:rPr>
          <w:sz w:val="20"/>
          <w:lang w:val="es-MX"/>
        </w:rPr>
        <w:t>s</w:t>
      </w:r>
      <w:r w:rsidRPr="00B73537">
        <w:rPr>
          <w:sz w:val="20"/>
          <w:lang w:val="es-MX"/>
        </w:rPr>
        <w:t xml:space="preserve"> presupuestal</w:t>
      </w:r>
      <w:r>
        <w:rPr>
          <w:sz w:val="20"/>
          <w:lang w:val="es-MX"/>
        </w:rPr>
        <w:t>es de ejercicios anteriores a nivel de “Ingreso Modificado”.</w:t>
      </w:r>
    </w:p>
    <w:p w:rsidR="007B2FF8" w:rsidRDefault="007B2FF8" w:rsidP="00F07FAF">
      <w:pPr>
        <w:pStyle w:val="Texto"/>
        <w:spacing w:after="0" w:line="240" w:lineRule="exact"/>
        <w:rPr>
          <w:b/>
          <w:sz w:val="20"/>
        </w:rPr>
      </w:pPr>
    </w:p>
    <w:p w:rsidR="00F07FAF" w:rsidRDefault="00F07FAF" w:rsidP="00F07FAF">
      <w:pPr>
        <w:pStyle w:val="Texto"/>
        <w:spacing w:after="0" w:line="240" w:lineRule="exact"/>
        <w:rPr>
          <w:sz w:val="20"/>
        </w:rPr>
      </w:pPr>
      <w:r w:rsidRPr="005924F6">
        <w:rPr>
          <w:b/>
          <w:sz w:val="20"/>
        </w:rPr>
        <w:t>Cuentas de Orden Contables</w:t>
      </w:r>
      <w:r w:rsidR="00BD715A">
        <w:rPr>
          <w:b/>
          <w:sz w:val="20"/>
        </w:rPr>
        <w:t xml:space="preserve">: </w:t>
      </w:r>
      <w:r w:rsidR="00BD715A" w:rsidRPr="00BD715A">
        <w:rPr>
          <w:sz w:val="20"/>
        </w:rPr>
        <w:t>NO APLICA; el fideicomiso no maneja cuentas de esta naturaleza.</w:t>
      </w:r>
    </w:p>
    <w:p w:rsidR="00894848" w:rsidRDefault="00894848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  <w:r w:rsidRPr="00653799">
        <w:rPr>
          <w:noProof/>
          <w:lang w:val="es-MX" w:eastAsia="es-MX"/>
        </w:rPr>
        <w:drawing>
          <wp:anchor distT="0" distB="0" distL="114300" distR="114300" simplePos="0" relativeHeight="251747328" behindDoc="1" locked="0" layoutInCell="1" allowOverlap="1" wp14:anchorId="5E045903" wp14:editId="67D7B076">
            <wp:simplePos x="0" y="0"/>
            <wp:positionH relativeFrom="column">
              <wp:posOffset>178747</wp:posOffset>
            </wp:positionH>
            <wp:positionV relativeFrom="paragraph">
              <wp:posOffset>16978</wp:posOffset>
            </wp:positionV>
            <wp:extent cx="7789652" cy="3061062"/>
            <wp:effectExtent l="0" t="0" r="1905" b="6350"/>
            <wp:wrapNone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202" cy="306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Pr="00BD715A" w:rsidRDefault="00653799" w:rsidP="00F07FAF">
      <w:pPr>
        <w:pStyle w:val="Texto"/>
        <w:spacing w:after="0" w:line="240" w:lineRule="exact"/>
        <w:rPr>
          <w:sz w:val="20"/>
        </w:rPr>
      </w:pPr>
    </w:p>
    <w:p w:rsidR="00BD715A" w:rsidRPr="00BD715A" w:rsidRDefault="00BD715A" w:rsidP="00F07FAF">
      <w:pPr>
        <w:pStyle w:val="Texto"/>
        <w:spacing w:after="0" w:line="240" w:lineRule="exact"/>
        <w:rPr>
          <w:sz w:val="20"/>
        </w:rPr>
      </w:pPr>
    </w:p>
    <w:p w:rsidR="007B2FF8" w:rsidRDefault="007B2FF8" w:rsidP="00F07FAF">
      <w:pPr>
        <w:pStyle w:val="Texto"/>
        <w:spacing w:after="0" w:line="240" w:lineRule="exact"/>
        <w:rPr>
          <w:b/>
          <w:sz w:val="20"/>
        </w:rPr>
      </w:pPr>
    </w:p>
    <w:p w:rsidR="00BD715A" w:rsidRPr="005924F6" w:rsidRDefault="00BD715A" w:rsidP="00F07FAF">
      <w:pPr>
        <w:pStyle w:val="Texto"/>
        <w:spacing w:after="0" w:line="240" w:lineRule="exact"/>
        <w:rPr>
          <w:b/>
          <w:sz w:val="20"/>
        </w:rPr>
      </w:pPr>
      <w:r w:rsidRPr="005924F6">
        <w:rPr>
          <w:b/>
          <w:sz w:val="20"/>
        </w:rPr>
        <w:t xml:space="preserve">Cuentas de Orden </w:t>
      </w:r>
      <w:r>
        <w:rPr>
          <w:b/>
          <w:sz w:val="20"/>
        </w:rPr>
        <w:t>Presupuestarias:</w:t>
      </w:r>
    </w:p>
    <w:p w:rsidR="00F07FAF" w:rsidRPr="005924F6" w:rsidRDefault="00ED7C61" w:rsidP="00F07FAF">
      <w:pPr>
        <w:pStyle w:val="Texto"/>
        <w:spacing w:after="0" w:line="240" w:lineRule="exact"/>
        <w:ind w:left="2160" w:hanging="540"/>
        <w:rPr>
          <w:sz w:val="20"/>
        </w:rPr>
      </w:pPr>
      <w:r w:rsidRPr="00ED7C61">
        <w:rPr>
          <w:noProof/>
          <w:lang w:val="es-MX" w:eastAsia="es-MX"/>
        </w:rPr>
        <w:drawing>
          <wp:anchor distT="0" distB="0" distL="114300" distR="114300" simplePos="0" relativeHeight="251882496" behindDoc="1" locked="0" layoutInCell="1" allowOverlap="1" wp14:anchorId="6D8F99C3" wp14:editId="390AB338">
            <wp:simplePos x="0" y="0"/>
            <wp:positionH relativeFrom="column">
              <wp:posOffset>-28287</wp:posOffset>
            </wp:positionH>
            <wp:positionV relativeFrom="paragraph">
              <wp:posOffset>54358</wp:posOffset>
            </wp:positionV>
            <wp:extent cx="8490565" cy="1500997"/>
            <wp:effectExtent l="0" t="0" r="6350" b="4445"/>
            <wp:wrapNone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67"/>
                    <a:stretch/>
                  </pic:blipFill>
                  <pic:spPr bwMode="auto">
                    <a:xfrm>
                      <a:off x="0" y="0"/>
                      <a:ext cx="8497018" cy="150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FAF" w:rsidRPr="005924F6">
        <w:rPr>
          <w:sz w:val="20"/>
        </w:rPr>
        <w:tab/>
      </w:r>
      <w:r w:rsidR="00F07FAF" w:rsidRPr="005924F6">
        <w:rPr>
          <w:sz w:val="20"/>
        </w:rPr>
        <w:tab/>
      </w:r>
    </w:p>
    <w:p w:rsidR="00BD715A" w:rsidRDefault="00BD715A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7B2FF8" w:rsidRDefault="007B2FF8" w:rsidP="00F07FAF">
      <w:pPr>
        <w:pStyle w:val="Texto"/>
        <w:spacing w:after="0" w:line="240" w:lineRule="exact"/>
        <w:rPr>
          <w:sz w:val="20"/>
        </w:rPr>
      </w:pPr>
    </w:p>
    <w:p w:rsidR="007B2FF8" w:rsidRDefault="007B2FF8" w:rsidP="00F07FAF">
      <w:pPr>
        <w:pStyle w:val="Texto"/>
        <w:spacing w:after="0" w:line="240" w:lineRule="exact"/>
        <w:rPr>
          <w:sz w:val="20"/>
        </w:rPr>
      </w:pPr>
    </w:p>
    <w:p w:rsidR="007B2FF8" w:rsidRDefault="007B2FF8" w:rsidP="00F07FAF">
      <w:pPr>
        <w:pStyle w:val="Texto"/>
        <w:spacing w:after="0" w:line="240" w:lineRule="exact"/>
        <w:rPr>
          <w:sz w:val="20"/>
        </w:rPr>
      </w:pPr>
    </w:p>
    <w:p w:rsidR="007B2FF8" w:rsidRDefault="00A83B73" w:rsidP="00F07FAF">
      <w:pPr>
        <w:pStyle w:val="Texto"/>
        <w:spacing w:after="0" w:line="240" w:lineRule="exact"/>
        <w:rPr>
          <w:sz w:val="20"/>
        </w:rPr>
      </w:pPr>
      <w:r w:rsidRPr="00ED7C61">
        <w:rPr>
          <w:noProof/>
          <w:lang w:val="es-MX" w:eastAsia="es-MX"/>
        </w:rPr>
        <w:lastRenderedPageBreak/>
        <w:drawing>
          <wp:anchor distT="0" distB="0" distL="114300" distR="114300" simplePos="0" relativeHeight="251884544" behindDoc="1" locked="0" layoutInCell="1" allowOverlap="1" wp14:anchorId="25D0624C" wp14:editId="4657C132">
            <wp:simplePos x="0" y="0"/>
            <wp:positionH relativeFrom="column">
              <wp:posOffset>-12065</wp:posOffset>
            </wp:positionH>
            <wp:positionV relativeFrom="paragraph">
              <wp:posOffset>-265430</wp:posOffset>
            </wp:positionV>
            <wp:extent cx="8489950" cy="396240"/>
            <wp:effectExtent l="0" t="0" r="6350" b="3810"/>
            <wp:wrapNone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185"/>
                    <a:stretch/>
                  </pic:blipFill>
                  <pic:spPr bwMode="auto">
                    <a:xfrm>
                      <a:off x="0" y="0"/>
                      <a:ext cx="848995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7FA" w:rsidRDefault="001E07FA" w:rsidP="00F07FAF">
      <w:pPr>
        <w:pStyle w:val="Texto"/>
        <w:spacing w:after="0" w:line="240" w:lineRule="exact"/>
        <w:rPr>
          <w:sz w:val="20"/>
        </w:rPr>
      </w:pPr>
    </w:p>
    <w:p w:rsidR="00F07FAF" w:rsidRDefault="00F07FAF" w:rsidP="00F07FAF">
      <w:pPr>
        <w:pStyle w:val="Texto"/>
        <w:spacing w:after="0" w:line="240" w:lineRule="exact"/>
        <w:rPr>
          <w:sz w:val="20"/>
          <w:lang w:val="es-MX"/>
        </w:rPr>
      </w:pPr>
      <w:r w:rsidRPr="005924F6">
        <w:rPr>
          <w:sz w:val="20"/>
        </w:rPr>
        <w:t>Se informa</w:t>
      </w:r>
      <w:r w:rsidR="00BD715A">
        <w:rPr>
          <w:sz w:val="20"/>
        </w:rPr>
        <w:t xml:space="preserve"> </w:t>
      </w:r>
      <w:r w:rsidR="00BD715A">
        <w:rPr>
          <w:sz w:val="20"/>
          <w:lang w:val="es-MX"/>
        </w:rPr>
        <w:t>de manera agrupada las</w:t>
      </w:r>
      <w:r w:rsidRPr="005924F6">
        <w:rPr>
          <w:sz w:val="20"/>
          <w:lang w:val="es-MX"/>
        </w:rPr>
        <w:t xml:space="preserve"> cuentas de orden presupuestario:</w:t>
      </w:r>
    </w:p>
    <w:p w:rsidR="00894848" w:rsidRPr="005924F6" w:rsidRDefault="00894848" w:rsidP="00F07FAF">
      <w:pPr>
        <w:pStyle w:val="Texto"/>
        <w:spacing w:after="0" w:line="240" w:lineRule="exact"/>
        <w:rPr>
          <w:sz w:val="20"/>
          <w:lang w:val="es-MX"/>
        </w:rPr>
      </w:pPr>
    </w:p>
    <w:p w:rsidR="00F07FAF" w:rsidRPr="005924F6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 xml:space="preserve">1. </w:t>
      </w:r>
      <w:r w:rsidR="00BD715A">
        <w:rPr>
          <w:sz w:val="20"/>
          <w:szCs w:val="20"/>
          <w:lang w:val="es-MX"/>
        </w:rPr>
        <w:t xml:space="preserve">NO APLICA; el fideicomiso no tiene </w:t>
      </w:r>
      <w:r w:rsidRPr="005924F6">
        <w:rPr>
          <w:sz w:val="20"/>
          <w:szCs w:val="20"/>
          <w:lang w:val="es-MX"/>
        </w:rPr>
        <w:t>valores en custodia de instrumentos prestados a formadores de mercado e instrumentos de crédito recibidos en garantía de los formadores de mercado u otros.</w:t>
      </w:r>
    </w:p>
    <w:p w:rsidR="00F07FAF" w:rsidRPr="005924F6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 xml:space="preserve">2. </w:t>
      </w:r>
      <w:r w:rsidR="00BD715A">
        <w:rPr>
          <w:sz w:val="20"/>
          <w:szCs w:val="20"/>
          <w:lang w:val="es-MX"/>
        </w:rPr>
        <w:t>NO APLICA; el fideicomiso no tiene cuentas afectas a esta naturaleza.</w:t>
      </w:r>
      <w:r w:rsidR="00A83B73" w:rsidRPr="00A83B73">
        <w:t xml:space="preserve"> </w:t>
      </w:r>
    </w:p>
    <w:p w:rsidR="00F07FAF" w:rsidRPr="005924F6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 xml:space="preserve">3. </w:t>
      </w:r>
      <w:r w:rsidR="00BD715A">
        <w:rPr>
          <w:sz w:val="20"/>
          <w:szCs w:val="20"/>
          <w:lang w:val="es-MX"/>
        </w:rPr>
        <w:t>NO APLICA; el fideicomiso no tiene cont</w:t>
      </w:r>
      <w:r w:rsidRPr="005924F6">
        <w:rPr>
          <w:sz w:val="20"/>
          <w:szCs w:val="20"/>
          <w:lang w:val="es-MX"/>
        </w:rPr>
        <w:t>ratos firmados de construcciones por tipo de contrato.</w:t>
      </w:r>
    </w:p>
    <w:p w:rsidR="00F07FAF" w:rsidRPr="005924F6" w:rsidRDefault="00F07FAF" w:rsidP="00F07FAF">
      <w:pPr>
        <w:pStyle w:val="Texto"/>
        <w:spacing w:after="0" w:line="240" w:lineRule="exact"/>
        <w:rPr>
          <w:sz w:val="20"/>
        </w:rPr>
      </w:pPr>
    </w:p>
    <w:p w:rsidR="00F07FAF" w:rsidRDefault="00F07FAF" w:rsidP="00F07FAF">
      <w:pPr>
        <w:pStyle w:val="Texto"/>
        <w:spacing w:after="0" w:line="240" w:lineRule="exact"/>
        <w:rPr>
          <w:sz w:val="20"/>
        </w:rPr>
      </w:pPr>
    </w:p>
    <w:p w:rsidR="00F07FAF" w:rsidRDefault="00F07FAF" w:rsidP="001423F1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07FAF" w:rsidSect="002F69AA">
      <w:headerReference w:type="even" r:id="rId37"/>
      <w:headerReference w:type="default" r:id="rId38"/>
      <w:footerReference w:type="even" r:id="rId39"/>
      <w:footerReference w:type="default" r:id="rId40"/>
      <w:pgSz w:w="15840" w:h="12240" w:orient="landscape"/>
      <w:pgMar w:top="1531" w:right="1077" w:bottom="1077" w:left="107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025" w:rsidRDefault="00D50025" w:rsidP="00EA5418">
      <w:r>
        <w:separator/>
      </w:r>
    </w:p>
  </w:endnote>
  <w:endnote w:type="continuationSeparator" w:id="0">
    <w:p w:rsidR="00D50025" w:rsidRDefault="00D50025" w:rsidP="00EA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2C" w:rsidRPr="001E3B9D" w:rsidRDefault="002177CB" w:rsidP="0013011C">
    <w:pPr>
      <w:pStyle w:val="Piedepgin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noProof/>
        <w:color w:val="808080" w:themeColor="background1" w:themeShade="80"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DDFB826" wp14:editId="3AA885BD">
              <wp:simplePos x="0" y="0"/>
              <wp:positionH relativeFrom="column">
                <wp:posOffset>-676275</wp:posOffset>
              </wp:positionH>
              <wp:positionV relativeFrom="paragraph">
                <wp:posOffset>-32385</wp:posOffset>
              </wp:positionV>
              <wp:extent cx="10029825" cy="0"/>
              <wp:effectExtent l="9525" t="15240" r="9525" b="1333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298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950BD" id="Line 2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3.25pt,-2.55pt" to="736.5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" strokecolor="#4579b8 [3044]" strokeweight="1.5pt"/>
          </w:pict>
        </mc:Fallback>
      </mc:AlternateContent>
    </w:r>
    <w:r w:rsidR="00EE14F0">
      <w:rPr>
        <w:rFonts w:ascii="Arial" w:hAnsi="Arial" w:cs="Arial"/>
        <w:color w:val="808080" w:themeColor="background1" w:themeShade="80"/>
        <w:sz w:val="20"/>
        <w:szCs w:val="20"/>
      </w:rPr>
      <w:t>Información Financiera</w:t>
    </w:r>
    <w:r w:rsidR="00C2252C" w:rsidRPr="001E3B9D">
      <w:rPr>
        <w:rFonts w:ascii="Arial" w:hAnsi="Arial" w:cs="Arial"/>
        <w:color w:val="808080" w:themeColor="background1" w:themeShade="80"/>
        <w:sz w:val="20"/>
        <w:szCs w:val="20"/>
      </w:rPr>
      <w:t xml:space="preserve"> / </w:t>
    </w:r>
    <w:sdt>
      <w:sdtPr>
        <w:rPr>
          <w:rFonts w:ascii="Arial" w:hAnsi="Arial" w:cs="Arial"/>
          <w:color w:val="808080" w:themeColor="background1" w:themeShade="80"/>
          <w:sz w:val="20"/>
          <w:szCs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417817"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="00C2252C"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instrText>PAGE   \* MERGEFORMAT</w:instrText>
        </w:r>
        <w:r w:rsidR="00417817"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 w:rsidR="0068459F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2</w:t>
        </w:r>
        <w:r w:rsidR="00417817"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2C" w:rsidRPr="00584484" w:rsidRDefault="002177CB" w:rsidP="008E3652">
    <w:pPr>
      <w:pStyle w:val="Piedepgin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noProof/>
        <w:color w:val="808080" w:themeColor="background1" w:themeShade="80"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E1F67EB" wp14:editId="45E28E6B">
              <wp:simplePos x="0" y="0"/>
              <wp:positionH relativeFrom="column">
                <wp:posOffset>-676275</wp:posOffset>
              </wp:positionH>
              <wp:positionV relativeFrom="paragraph">
                <wp:posOffset>-32385</wp:posOffset>
              </wp:positionV>
              <wp:extent cx="10029825" cy="0"/>
              <wp:effectExtent l="9525" t="15240" r="9525" b="13335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298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2742B4" id="Line 2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3.25pt,-2.55pt" to="736.5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" strokecolor="#4579b8 [3044]" strokeweight="1.5pt"/>
          </w:pict>
        </mc:Fallback>
      </mc:AlternateContent>
    </w:r>
    <w:sdt>
      <w:sdtPr>
        <w:rPr>
          <w:rFonts w:ascii="Arial" w:hAnsi="Arial" w:cs="Arial"/>
          <w:color w:val="808080" w:themeColor="background1" w:themeShade="80"/>
          <w:sz w:val="20"/>
          <w:szCs w:val="20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A4BED">
          <w:rPr>
            <w:rFonts w:ascii="Arial" w:hAnsi="Arial" w:cs="Arial"/>
            <w:color w:val="808080" w:themeColor="background1" w:themeShade="80"/>
            <w:sz w:val="20"/>
            <w:szCs w:val="20"/>
          </w:rPr>
          <w:t>Información Financiera</w:t>
        </w:r>
        <w:r w:rsidR="00C2252C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t xml:space="preserve"> / </w:t>
        </w:r>
        <w:r w:rsidR="00417817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="00C2252C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instrText>PAGE   \* MERGEFORMAT</w:instrText>
        </w:r>
        <w:r w:rsidR="00417817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 w:rsidR="0068459F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3</w:t>
        </w:r>
        <w:r w:rsidR="00417817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025" w:rsidRDefault="00D50025" w:rsidP="00EA5418">
      <w:r>
        <w:separator/>
      </w:r>
    </w:p>
  </w:footnote>
  <w:footnote w:type="continuationSeparator" w:id="0">
    <w:p w:rsidR="00D50025" w:rsidRDefault="00D50025" w:rsidP="00EA5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2C" w:rsidRDefault="00413DEE" w:rsidP="000B489A">
    <w:pPr>
      <w:pStyle w:val="Encabezado"/>
      <w:tabs>
        <w:tab w:val="clear" w:pos="4419"/>
        <w:tab w:val="clear" w:pos="8838"/>
        <w:tab w:val="left" w:pos="6804"/>
        <w:tab w:val="left" w:pos="7961"/>
      </w:tabs>
    </w:pPr>
    <w:r>
      <w:rPr>
        <w:rFonts w:ascii="Soberana Sans Light" w:hAnsi="Soberana Sans Light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2A6BD43" wp14:editId="01B7B3FF">
              <wp:simplePos x="0" y="0"/>
              <wp:positionH relativeFrom="column">
                <wp:posOffset>4655820</wp:posOffset>
              </wp:positionH>
              <wp:positionV relativeFrom="paragraph">
                <wp:posOffset>-191770</wp:posOffset>
              </wp:positionV>
              <wp:extent cx="1449070" cy="32893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32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5B10" w:rsidRPr="00E9097D" w:rsidRDefault="00007E69" w:rsidP="00662E1A">
                          <w:pPr>
                            <w:jc w:val="both"/>
                            <w:rPr>
                              <w:rFonts w:ascii="Arial" w:hAnsi="Arial" w:cs="Arial"/>
                              <w:color w:val="808080" w:themeColor="background1" w:themeShade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32"/>
                              <w:szCs w:val="32"/>
                            </w:rPr>
                            <w:t>Juni</w:t>
                          </w:r>
                          <w:r w:rsidR="00A3639A">
                            <w:rPr>
                              <w:rFonts w:ascii="Arial" w:hAnsi="Arial" w:cs="Arial"/>
                              <w:color w:val="808080" w:themeColor="background1" w:themeShade="80"/>
                              <w:sz w:val="32"/>
                              <w:szCs w:val="32"/>
                            </w:rPr>
                            <w:t>o</w:t>
                          </w:r>
                          <w:r w:rsidR="00151D35">
                            <w:rPr>
                              <w:rFonts w:ascii="Arial" w:hAnsi="Arial" w:cs="Arial"/>
                              <w:color w:val="808080" w:themeColor="background1" w:themeShade="80"/>
                              <w:sz w:val="32"/>
                              <w:szCs w:val="32"/>
                            </w:rPr>
                            <w:t xml:space="preserve"> </w:t>
                          </w:r>
                          <w:r w:rsidR="000A7B97">
                            <w:rPr>
                              <w:rFonts w:ascii="Arial" w:hAnsi="Arial" w:cs="Arial"/>
                              <w:color w:val="808080" w:themeColor="background1" w:themeShade="80"/>
                              <w:sz w:val="32"/>
                              <w:szCs w:val="32"/>
                            </w:rPr>
                            <w:t>202</w:t>
                          </w:r>
                          <w:r w:rsidR="00F535DB">
                            <w:rPr>
                              <w:rFonts w:ascii="Arial" w:hAnsi="Arial" w:cs="Arial"/>
                              <w:color w:val="808080" w:themeColor="background1" w:themeShade="80"/>
                              <w:sz w:val="32"/>
                              <w:szCs w:val="3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A6BD43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66.6pt;margin-top:-15.1pt;width:114.1pt;height:2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" stroked="f">
              <v:textbox>
                <w:txbxContent>
                  <w:p w:rsidR="00245B10" w:rsidRPr="00E9097D" w:rsidRDefault="00007E69" w:rsidP="00662E1A">
                    <w:pPr>
                      <w:jc w:val="both"/>
                      <w:rPr>
                        <w:rFonts w:ascii="Arial" w:hAnsi="Arial" w:cs="Arial"/>
                        <w:color w:val="808080" w:themeColor="background1" w:themeShade="80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32"/>
                        <w:szCs w:val="32"/>
                      </w:rPr>
                      <w:t>Juni</w:t>
                    </w:r>
                    <w:r w:rsidR="00A3639A">
                      <w:rPr>
                        <w:rFonts w:ascii="Arial" w:hAnsi="Arial" w:cs="Arial"/>
                        <w:color w:val="808080" w:themeColor="background1" w:themeShade="80"/>
                        <w:sz w:val="32"/>
                        <w:szCs w:val="32"/>
                      </w:rPr>
                      <w:t>o</w:t>
                    </w:r>
                    <w:r w:rsidR="00151D35">
                      <w:rPr>
                        <w:rFonts w:ascii="Arial" w:hAnsi="Arial" w:cs="Arial"/>
                        <w:color w:val="808080" w:themeColor="background1" w:themeShade="80"/>
                        <w:sz w:val="32"/>
                        <w:szCs w:val="32"/>
                      </w:rPr>
                      <w:t xml:space="preserve"> </w:t>
                    </w:r>
                    <w:r w:rsidR="000A7B97">
                      <w:rPr>
                        <w:rFonts w:ascii="Arial" w:hAnsi="Arial" w:cs="Arial"/>
                        <w:color w:val="808080" w:themeColor="background1" w:themeShade="80"/>
                        <w:sz w:val="32"/>
                        <w:szCs w:val="32"/>
                      </w:rPr>
                      <w:t>202</w:t>
                    </w:r>
                    <w:r w:rsidR="00F535DB">
                      <w:rPr>
                        <w:rFonts w:ascii="Arial" w:hAnsi="Arial" w:cs="Arial"/>
                        <w:color w:val="808080" w:themeColor="background1" w:themeShade="80"/>
                        <w:sz w:val="32"/>
                        <w:szCs w:val="3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245B10">
      <w:rPr>
        <w:rFonts w:ascii="Soberana Sans Light" w:hAnsi="Soberana Sans Light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F80EC77" wp14:editId="0FFC7F3B">
              <wp:simplePos x="0" y="0"/>
              <wp:positionH relativeFrom="column">
                <wp:posOffset>1940035</wp:posOffset>
              </wp:positionH>
              <wp:positionV relativeFrom="paragraph">
                <wp:posOffset>-275286</wp:posOffset>
              </wp:positionV>
              <wp:extent cx="2767330" cy="485029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7330" cy="4850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245B10" w:rsidRPr="00584484" w:rsidRDefault="00245B10" w:rsidP="00662E1A">
                          <w:pPr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80EC77" id="Cuadro de texto 6" o:spid="_x0000_s1027" type="#_x0000_t202" style="position:absolute;margin-left:152.75pt;margin-top:-21.7pt;width:217.9pt;height:3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" filled="f" stroked="f">
              <v:textbox>
                <w:txbxContent>
                  <w:p w:rsidR="00245B10" w:rsidRPr="00584484" w:rsidRDefault="00245B10" w:rsidP="00662E1A">
                    <w:pPr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177CB">
      <w:rPr>
        <w:rFonts w:ascii="Soberana Sans Light" w:hAnsi="Soberana Sans Light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A9B780" wp14:editId="5DF184C3">
              <wp:simplePos x="0" y="0"/>
              <wp:positionH relativeFrom="column">
                <wp:posOffset>-676275</wp:posOffset>
              </wp:positionH>
              <wp:positionV relativeFrom="paragraph">
                <wp:posOffset>210820</wp:posOffset>
              </wp:positionV>
              <wp:extent cx="10029825" cy="0"/>
              <wp:effectExtent l="9525" t="10795" r="9525" b="1778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298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667016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3.25pt,16.6pt" to="736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" strokecolor="#4579b8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F2" w:rsidRDefault="00F928F2" w:rsidP="00F928F2">
    <w:pPr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t xml:space="preserve">Fideicomiso para la Modernización de los </w:t>
    </w:r>
  </w:p>
  <w:p w:rsidR="00C2252C" w:rsidRPr="007D16CA" w:rsidRDefault="00F928F2" w:rsidP="00F928F2">
    <w:pPr>
      <w:pStyle w:val="Encabezado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t>Registros Públicos de la Propiedad del Estado de Guanajuato</w:t>
    </w:r>
    <w:r w:rsidR="002177CB">
      <w:rPr>
        <w:rFonts w:ascii="Arial" w:hAnsi="Arial" w:cs="Arial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57F0FD3" wp14:editId="468EC31B">
              <wp:simplePos x="0" y="0"/>
              <wp:positionH relativeFrom="column">
                <wp:posOffset>-683895</wp:posOffset>
              </wp:positionH>
              <wp:positionV relativeFrom="paragraph">
                <wp:posOffset>213360</wp:posOffset>
              </wp:positionV>
              <wp:extent cx="10065385" cy="0"/>
              <wp:effectExtent l="11430" t="13335" r="10160" b="15240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653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B9D05C" id="Line 28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3.85pt,16.8pt" to="738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" strokecolor="#4579b8 [3044]" strokeweight="1.5pt"/>
          </w:pict>
        </mc:Fallback>
      </mc:AlternateContent>
    </w:r>
    <w:r w:rsidR="006949A6">
      <w:rPr>
        <w:rFonts w:ascii="Arial" w:hAnsi="Arial" w:cs="Arial"/>
        <w:color w:val="808080" w:themeColor="background1" w:themeShade="80"/>
        <w:sz w:val="20"/>
        <w:szCs w:val="20"/>
      </w:rPr>
      <w:t xml:space="preserve"> “FIDEMOR”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C051954"/>
    <w:multiLevelType w:val="hybridMultilevel"/>
    <w:tmpl w:val="1EAC1FF0"/>
    <w:lvl w:ilvl="0" w:tplc="50F42E7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7260505"/>
    <w:multiLevelType w:val="hybridMultilevel"/>
    <w:tmpl w:val="80CA4522"/>
    <w:lvl w:ilvl="0" w:tplc="A0B6D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C67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14C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E89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A0C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ACB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FE8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567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2F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97287"/>
    <w:multiLevelType w:val="hybridMultilevel"/>
    <w:tmpl w:val="00B226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84CC1"/>
    <w:multiLevelType w:val="hybridMultilevel"/>
    <w:tmpl w:val="29C84EC2"/>
    <w:lvl w:ilvl="0" w:tplc="D8ACEFB2">
      <w:start w:val="1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41994C4D"/>
    <w:multiLevelType w:val="hybridMultilevel"/>
    <w:tmpl w:val="C2500994"/>
    <w:lvl w:ilvl="0" w:tplc="EA44CB66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9" w15:restartNumberingAfterBreak="0">
    <w:nsid w:val="42642B73"/>
    <w:multiLevelType w:val="hybridMultilevel"/>
    <w:tmpl w:val="23D63C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4E6776"/>
    <w:multiLevelType w:val="hybridMultilevel"/>
    <w:tmpl w:val="A42808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C22BB2"/>
    <w:multiLevelType w:val="hybridMultilevel"/>
    <w:tmpl w:val="FA02D9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C4CE4"/>
    <w:multiLevelType w:val="hybridMultilevel"/>
    <w:tmpl w:val="FD4A926C"/>
    <w:lvl w:ilvl="0" w:tplc="4DE0DBC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75533FAB"/>
    <w:multiLevelType w:val="hybridMultilevel"/>
    <w:tmpl w:val="B6BCD2A0"/>
    <w:lvl w:ilvl="0" w:tplc="C7F0DC94">
      <w:start w:val="43"/>
      <w:numFmt w:val="decimal"/>
      <w:lvlText w:val="%1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  <w:num w:numId="11">
    <w:abstractNumId w:val="6"/>
  </w:num>
  <w:num w:numId="12">
    <w:abstractNumId w:val="13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3241"/>
    <w:rsid w:val="000057CF"/>
    <w:rsid w:val="00007E69"/>
    <w:rsid w:val="00025631"/>
    <w:rsid w:val="00026D17"/>
    <w:rsid w:val="00031801"/>
    <w:rsid w:val="000355E9"/>
    <w:rsid w:val="00040466"/>
    <w:rsid w:val="0004218E"/>
    <w:rsid w:val="00045203"/>
    <w:rsid w:val="0005062F"/>
    <w:rsid w:val="00051ECA"/>
    <w:rsid w:val="00054908"/>
    <w:rsid w:val="00056042"/>
    <w:rsid w:val="00061A86"/>
    <w:rsid w:val="00062DBE"/>
    <w:rsid w:val="00067CF9"/>
    <w:rsid w:val="00072FFD"/>
    <w:rsid w:val="00076C45"/>
    <w:rsid w:val="00094277"/>
    <w:rsid w:val="000963D2"/>
    <w:rsid w:val="00097AB0"/>
    <w:rsid w:val="000A4BED"/>
    <w:rsid w:val="000A6167"/>
    <w:rsid w:val="000A669D"/>
    <w:rsid w:val="000A7B97"/>
    <w:rsid w:val="000B3C7C"/>
    <w:rsid w:val="000B489A"/>
    <w:rsid w:val="000C2B2E"/>
    <w:rsid w:val="000C4654"/>
    <w:rsid w:val="000D5FBB"/>
    <w:rsid w:val="000E1254"/>
    <w:rsid w:val="000E5608"/>
    <w:rsid w:val="000F22A6"/>
    <w:rsid w:val="000F5D09"/>
    <w:rsid w:val="0010245D"/>
    <w:rsid w:val="00106804"/>
    <w:rsid w:val="00107A57"/>
    <w:rsid w:val="00114238"/>
    <w:rsid w:val="00114DE7"/>
    <w:rsid w:val="00120FC0"/>
    <w:rsid w:val="0012194C"/>
    <w:rsid w:val="00121C91"/>
    <w:rsid w:val="00125A9B"/>
    <w:rsid w:val="00126634"/>
    <w:rsid w:val="00127A91"/>
    <w:rsid w:val="0013011C"/>
    <w:rsid w:val="00136010"/>
    <w:rsid w:val="00137B35"/>
    <w:rsid w:val="001423F1"/>
    <w:rsid w:val="001439FE"/>
    <w:rsid w:val="0014455E"/>
    <w:rsid w:val="00145121"/>
    <w:rsid w:val="00151D35"/>
    <w:rsid w:val="00153A59"/>
    <w:rsid w:val="0015606C"/>
    <w:rsid w:val="00161F91"/>
    <w:rsid w:val="001646D9"/>
    <w:rsid w:val="00165757"/>
    <w:rsid w:val="00165BF7"/>
    <w:rsid w:val="00174A37"/>
    <w:rsid w:val="001814E1"/>
    <w:rsid w:val="0018494F"/>
    <w:rsid w:val="00184B82"/>
    <w:rsid w:val="001853A4"/>
    <w:rsid w:val="001908EA"/>
    <w:rsid w:val="00196789"/>
    <w:rsid w:val="001A05C7"/>
    <w:rsid w:val="001A2FD5"/>
    <w:rsid w:val="001A6FC3"/>
    <w:rsid w:val="001B0D37"/>
    <w:rsid w:val="001B0EC5"/>
    <w:rsid w:val="001B1B72"/>
    <w:rsid w:val="001B262F"/>
    <w:rsid w:val="001B3D4B"/>
    <w:rsid w:val="001B71C9"/>
    <w:rsid w:val="001B7806"/>
    <w:rsid w:val="001C0F11"/>
    <w:rsid w:val="001C5386"/>
    <w:rsid w:val="001D0B43"/>
    <w:rsid w:val="001D36FA"/>
    <w:rsid w:val="001D77CF"/>
    <w:rsid w:val="001E00C6"/>
    <w:rsid w:val="001E0675"/>
    <w:rsid w:val="001E07FA"/>
    <w:rsid w:val="001E3B9D"/>
    <w:rsid w:val="001E7F9E"/>
    <w:rsid w:val="001F530F"/>
    <w:rsid w:val="001F620C"/>
    <w:rsid w:val="00201611"/>
    <w:rsid w:val="002043BD"/>
    <w:rsid w:val="0020643A"/>
    <w:rsid w:val="002073FD"/>
    <w:rsid w:val="00215CC6"/>
    <w:rsid w:val="002177CB"/>
    <w:rsid w:val="00217EA0"/>
    <w:rsid w:val="00227E0F"/>
    <w:rsid w:val="00232A9B"/>
    <w:rsid w:val="00245B10"/>
    <w:rsid w:val="00246794"/>
    <w:rsid w:val="002530B9"/>
    <w:rsid w:val="0025714C"/>
    <w:rsid w:val="0026216E"/>
    <w:rsid w:val="00262E4D"/>
    <w:rsid w:val="0026420C"/>
    <w:rsid w:val="0026488C"/>
    <w:rsid w:val="00266491"/>
    <w:rsid w:val="00284168"/>
    <w:rsid w:val="002864BC"/>
    <w:rsid w:val="0028780C"/>
    <w:rsid w:val="002906E8"/>
    <w:rsid w:val="00293A60"/>
    <w:rsid w:val="002A70B3"/>
    <w:rsid w:val="002B6BA9"/>
    <w:rsid w:val="002D2737"/>
    <w:rsid w:val="002D7B66"/>
    <w:rsid w:val="002E038A"/>
    <w:rsid w:val="002E3600"/>
    <w:rsid w:val="002E7A4E"/>
    <w:rsid w:val="002F69AA"/>
    <w:rsid w:val="00300A8C"/>
    <w:rsid w:val="00307635"/>
    <w:rsid w:val="003079BC"/>
    <w:rsid w:val="0031392B"/>
    <w:rsid w:val="00313B32"/>
    <w:rsid w:val="0032547C"/>
    <w:rsid w:val="0032782B"/>
    <w:rsid w:val="0033464B"/>
    <w:rsid w:val="003364E9"/>
    <w:rsid w:val="003502F3"/>
    <w:rsid w:val="00350CC8"/>
    <w:rsid w:val="00355821"/>
    <w:rsid w:val="003610E0"/>
    <w:rsid w:val="003702C1"/>
    <w:rsid w:val="00370B66"/>
    <w:rsid w:val="00372F40"/>
    <w:rsid w:val="00375A8C"/>
    <w:rsid w:val="00381099"/>
    <w:rsid w:val="003820CA"/>
    <w:rsid w:val="003917EE"/>
    <w:rsid w:val="00394920"/>
    <w:rsid w:val="003A0375"/>
    <w:rsid w:val="003A0EE2"/>
    <w:rsid w:val="003A1276"/>
    <w:rsid w:val="003B60FA"/>
    <w:rsid w:val="003C0908"/>
    <w:rsid w:val="003D0FBA"/>
    <w:rsid w:val="003D5DBF"/>
    <w:rsid w:val="003E7FD0"/>
    <w:rsid w:val="003F0392"/>
    <w:rsid w:val="00410AF3"/>
    <w:rsid w:val="00410C0A"/>
    <w:rsid w:val="0041268A"/>
    <w:rsid w:val="00412705"/>
    <w:rsid w:val="00412EB1"/>
    <w:rsid w:val="00413DEE"/>
    <w:rsid w:val="00414245"/>
    <w:rsid w:val="00417817"/>
    <w:rsid w:val="00426E16"/>
    <w:rsid w:val="0044253C"/>
    <w:rsid w:val="004427A8"/>
    <w:rsid w:val="00442BD3"/>
    <w:rsid w:val="004437A5"/>
    <w:rsid w:val="00444A3D"/>
    <w:rsid w:val="00462F48"/>
    <w:rsid w:val="0046612F"/>
    <w:rsid w:val="0046708D"/>
    <w:rsid w:val="00467610"/>
    <w:rsid w:val="0047223C"/>
    <w:rsid w:val="00472597"/>
    <w:rsid w:val="00473EA6"/>
    <w:rsid w:val="00481BB6"/>
    <w:rsid w:val="00486AE1"/>
    <w:rsid w:val="004915D1"/>
    <w:rsid w:val="00491EDD"/>
    <w:rsid w:val="004939F2"/>
    <w:rsid w:val="00493FA8"/>
    <w:rsid w:val="00495751"/>
    <w:rsid w:val="00497D8B"/>
    <w:rsid w:val="004B01D6"/>
    <w:rsid w:val="004B284E"/>
    <w:rsid w:val="004B5E75"/>
    <w:rsid w:val="004B6537"/>
    <w:rsid w:val="004C12CE"/>
    <w:rsid w:val="004D41B8"/>
    <w:rsid w:val="004D4F5D"/>
    <w:rsid w:val="004F09C0"/>
    <w:rsid w:val="004F29CC"/>
    <w:rsid w:val="004F50D8"/>
    <w:rsid w:val="004F6955"/>
    <w:rsid w:val="00502D8E"/>
    <w:rsid w:val="005033CB"/>
    <w:rsid w:val="00506351"/>
    <w:rsid w:val="005117F4"/>
    <w:rsid w:val="0051275E"/>
    <w:rsid w:val="00516D35"/>
    <w:rsid w:val="00522632"/>
    <w:rsid w:val="00524746"/>
    <w:rsid w:val="00531310"/>
    <w:rsid w:val="00534982"/>
    <w:rsid w:val="00540418"/>
    <w:rsid w:val="00567E46"/>
    <w:rsid w:val="005706D9"/>
    <w:rsid w:val="00572656"/>
    <w:rsid w:val="00572976"/>
    <w:rsid w:val="00582405"/>
    <w:rsid w:val="00584484"/>
    <w:rsid w:val="005855FA"/>
    <w:rsid w:val="005859FA"/>
    <w:rsid w:val="00596CFC"/>
    <w:rsid w:val="005A371E"/>
    <w:rsid w:val="005B1D10"/>
    <w:rsid w:val="005B2848"/>
    <w:rsid w:val="005B6522"/>
    <w:rsid w:val="005D1026"/>
    <w:rsid w:val="005D2601"/>
    <w:rsid w:val="005D4F28"/>
    <w:rsid w:val="005D63B6"/>
    <w:rsid w:val="005E6312"/>
    <w:rsid w:val="005F38CB"/>
    <w:rsid w:val="006046CA"/>
    <w:rsid w:val="006048D2"/>
    <w:rsid w:val="00611E39"/>
    <w:rsid w:val="006133D2"/>
    <w:rsid w:val="00620E8D"/>
    <w:rsid w:val="00624AF0"/>
    <w:rsid w:val="00633237"/>
    <w:rsid w:val="00636BC8"/>
    <w:rsid w:val="006371E0"/>
    <w:rsid w:val="006407C6"/>
    <w:rsid w:val="00640E11"/>
    <w:rsid w:val="006429CD"/>
    <w:rsid w:val="006453C1"/>
    <w:rsid w:val="0065283C"/>
    <w:rsid w:val="00653799"/>
    <w:rsid w:val="006548F9"/>
    <w:rsid w:val="00656FD3"/>
    <w:rsid w:val="00661772"/>
    <w:rsid w:val="00662E1A"/>
    <w:rsid w:val="00664EA2"/>
    <w:rsid w:val="00665222"/>
    <w:rsid w:val="006668AF"/>
    <w:rsid w:val="00676D1E"/>
    <w:rsid w:val="00677172"/>
    <w:rsid w:val="006817A5"/>
    <w:rsid w:val="00682DA8"/>
    <w:rsid w:val="0068459F"/>
    <w:rsid w:val="00684AF3"/>
    <w:rsid w:val="006877B8"/>
    <w:rsid w:val="00693B83"/>
    <w:rsid w:val="006949A6"/>
    <w:rsid w:val="006A0B2C"/>
    <w:rsid w:val="006A605D"/>
    <w:rsid w:val="006B16E7"/>
    <w:rsid w:val="006B729B"/>
    <w:rsid w:val="006C03CB"/>
    <w:rsid w:val="006C3DC5"/>
    <w:rsid w:val="006C5F52"/>
    <w:rsid w:val="006D350A"/>
    <w:rsid w:val="006D75D6"/>
    <w:rsid w:val="006E0202"/>
    <w:rsid w:val="006E3F96"/>
    <w:rsid w:val="006E6ABC"/>
    <w:rsid w:val="006E6B8E"/>
    <w:rsid w:val="006E77DD"/>
    <w:rsid w:val="006F6105"/>
    <w:rsid w:val="006F655F"/>
    <w:rsid w:val="007147F1"/>
    <w:rsid w:val="00725769"/>
    <w:rsid w:val="00726806"/>
    <w:rsid w:val="007303FB"/>
    <w:rsid w:val="00732C21"/>
    <w:rsid w:val="00735303"/>
    <w:rsid w:val="00735978"/>
    <w:rsid w:val="00735C8C"/>
    <w:rsid w:val="00737CE6"/>
    <w:rsid w:val="00740458"/>
    <w:rsid w:val="007415E8"/>
    <w:rsid w:val="0074343E"/>
    <w:rsid w:val="007626C3"/>
    <w:rsid w:val="00766759"/>
    <w:rsid w:val="007716F2"/>
    <w:rsid w:val="00772D11"/>
    <w:rsid w:val="00776082"/>
    <w:rsid w:val="007811CB"/>
    <w:rsid w:val="00781278"/>
    <w:rsid w:val="0078139D"/>
    <w:rsid w:val="007828F1"/>
    <w:rsid w:val="007854E9"/>
    <w:rsid w:val="00786975"/>
    <w:rsid w:val="00794F06"/>
    <w:rsid w:val="0079582C"/>
    <w:rsid w:val="007A2E66"/>
    <w:rsid w:val="007A4AC0"/>
    <w:rsid w:val="007A5C35"/>
    <w:rsid w:val="007B1A84"/>
    <w:rsid w:val="007B2FF8"/>
    <w:rsid w:val="007B4655"/>
    <w:rsid w:val="007C33A9"/>
    <w:rsid w:val="007C7CE3"/>
    <w:rsid w:val="007D16CA"/>
    <w:rsid w:val="007D1C23"/>
    <w:rsid w:val="007D31BE"/>
    <w:rsid w:val="007D6E9A"/>
    <w:rsid w:val="007E7DC3"/>
    <w:rsid w:val="007F2850"/>
    <w:rsid w:val="007F5B63"/>
    <w:rsid w:val="00802567"/>
    <w:rsid w:val="00803F8D"/>
    <w:rsid w:val="008043DB"/>
    <w:rsid w:val="008053A2"/>
    <w:rsid w:val="0080591B"/>
    <w:rsid w:val="00810CE1"/>
    <w:rsid w:val="00811857"/>
    <w:rsid w:val="00813C52"/>
    <w:rsid w:val="00816BF6"/>
    <w:rsid w:val="0083507C"/>
    <w:rsid w:val="00842599"/>
    <w:rsid w:val="00843840"/>
    <w:rsid w:val="008637C1"/>
    <w:rsid w:val="00866DC7"/>
    <w:rsid w:val="00867CFF"/>
    <w:rsid w:val="008859A1"/>
    <w:rsid w:val="008913A9"/>
    <w:rsid w:val="00893945"/>
    <w:rsid w:val="00894848"/>
    <w:rsid w:val="008976A3"/>
    <w:rsid w:val="008A6E4D"/>
    <w:rsid w:val="008B0017"/>
    <w:rsid w:val="008B6109"/>
    <w:rsid w:val="008D4272"/>
    <w:rsid w:val="008E3652"/>
    <w:rsid w:val="008E38D7"/>
    <w:rsid w:val="008E4B63"/>
    <w:rsid w:val="008F2BC9"/>
    <w:rsid w:val="008F471B"/>
    <w:rsid w:val="00900209"/>
    <w:rsid w:val="00905558"/>
    <w:rsid w:val="009133A2"/>
    <w:rsid w:val="00915288"/>
    <w:rsid w:val="009206EA"/>
    <w:rsid w:val="0093047D"/>
    <w:rsid w:val="00932E78"/>
    <w:rsid w:val="009478B4"/>
    <w:rsid w:val="00947D5C"/>
    <w:rsid w:val="00956F64"/>
    <w:rsid w:val="0096474B"/>
    <w:rsid w:val="00970701"/>
    <w:rsid w:val="00976B3A"/>
    <w:rsid w:val="00980ECB"/>
    <w:rsid w:val="00982A1D"/>
    <w:rsid w:val="00985404"/>
    <w:rsid w:val="0099048E"/>
    <w:rsid w:val="009909AB"/>
    <w:rsid w:val="00994457"/>
    <w:rsid w:val="009A1108"/>
    <w:rsid w:val="009C1CD1"/>
    <w:rsid w:val="009C47DB"/>
    <w:rsid w:val="009C4ABC"/>
    <w:rsid w:val="009C54BF"/>
    <w:rsid w:val="009C721E"/>
    <w:rsid w:val="009C7BB0"/>
    <w:rsid w:val="009E60D5"/>
    <w:rsid w:val="009F1266"/>
    <w:rsid w:val="00A04974"/>
    <w:rsid w:val="00A0752F"/>
    <w:rsid w:val="00A10E8A"/>
    <w:rsid w:val="00A14B74"/>
    <w:rsid w:val="00A16E67"/>
    <w:rsid w:val="00A24B5C"/>
    <w:rsid w:val="00A25A64"/>
    <w:rsid w:val="00A274CF"/>
    <w:rsid w:val="00A30168"/>
    <w:rsid w:val="00A31BF9"/>
    <w:rsid w:val="00A3202E"/>
    <w:rsid w:val="00A3639A"/>
    <w:rsid w:val="00A51FB6"/>
    <w:rsid w:val="00A52E01"/>
    <w:rsid w:val="00A670FB"/>
    <w:rsid w:val="00A711D8"/>
    <w:rsid w:val="00A770CC"/>
    <w:rsid w:val="00A81B34"/>
    <w:rsid w:val="00A83B73"/>
    <w:rsid w:val="00A83BD1"/>
    <w:rsid w:val="00A85ECC"/>
    <w:rsid w:val="00A911BD"/>
    <w:rsid w:val="00A9198F"/>
    <w:rsid w:val="00A92BF9"/>
    <w:rsid w:val="00AA5F6B"/>
    <w:rsid w:val="00AB13B7"/>
    <w:rsid w:val="00AB1994"/>
    <w:rsid w:val="00AB5579"/>
    <w:rsid w:val="00AB6104"/>
    <w:rsid w:val="00AB6C5C"/>
    <w:rsid w:val="00AC2BEB"/>
    <w:rsid w:val="00AC47CB"/>
    <w:rsid w:val="00AC5103"/>
    <w:rsid w:val="00AC6BC3"/>
    <w:rsid w:val="00AC7206"/>
    <w:rsid w:val="00AD0E70"/>
    <w:rsid w:val="00AD0ECC"/>
    <w:rsid w:val="00AD1576"/>
    <w:rsid w:val="00AD3A82"/>
    <w:rsid w:val="00AD42C4"/>
    <w:rsid w:val="00AD4901"/>
    <w:rsid w:val="00AD7E1C"/>
    <w:rsid w:val="00AE0300"/>
    <w:rsid w:val="00AE0C4F"/>
    <w:rsid w:val="00AE12A3"/>
    <w:rsid w:val="00AE5EA4"/>
    <w:rsid w:val="00AE73BC"/>
    <w:rsid w:val="00AE74C5"/>
    <w:rsid w:val="00AF253A"/>
    <w:rsid w:val="00AF2C80"/>
    <w:rsid w:val="00AF589F"/>
    <w:rsid w:val="00B07C17"/>
    <w:rsid w:val="00B16297"/>
    <w:rsid w:val="00B17423"/>
    <w:rsid w:val="00B21FCF"/>
    <w:rsid w:val="00B24F5E"/>
    <w:rsid w:val="00B326B0"/>
    <w:rsid w:val="00B35A7E"/>
    <w:rsid w:val="00B400BD"/>
    <w:rsid w:val="00B42A02"/>
    <w:rsid w:val="00B42BF0"/>
    <w:rsid w:val="00B43A61"/>
    <w:rsid w:val="00B45913"/>
    <w:rsid w:val="00B5759C"/>
    <w:rsid w:val="00B61B23"/>
    <w:rsid w:val="00B65FA7"/>
    <w:rsid w:val="00B72E45"/>
    <w:rsid w:val="00B76771"/>
    <w:rsid w:val="00B77030"/>
    <w:rsid w:val="00B80379"/>
    <w:rsid w:val="00B849EE"/>
    <w:rsid w:val="00B902CF"/>
    <w:rsid w:val="00B93254"/>
    <w:rsid w:val="00B966B6"/>
    <w:rsid w:val="00B97D6F"/>
    <w:rsid w:val="00BA5834"/>
    <w:rsid w:val="00BA602C"/>
    <w:rsid w:val="00BB3039"/>
    <w:rsid w:val="00BB6926"/>
    <w:rsid w:val="00BB6BB8"/>
    <w:rsid w:val="00BC11BA"/>
    <w:rsid w:val="00BC12C4"/>
    <w:rsid w:val="00BC16AF"/>
    <w:rsid w:val="00BC7820"/>
    <w:rsid w:val="00BD1C57"/>
    <w:rsid w:val="00BD5C94"/>
    <w:rsid w:val="00BD715A"/>
    <w:rsid w:val="00BF2CE4"/>
    <w:rsid w:val="00BF7CA4"/>
    <w:rsid w:val="00C1375F"/>
    <w:rsid w:val="00C15B56"/>
    <w:rsid w:val="00C20B56"/>
    <w:rsid w:val="00C2252C"/>
    <w:rsid w:val="00C2262F"/>
    <w:rsid w:val="00C22F80"/>
    <w:rsid w:val="00C269AE"/>
    <w:rsid w:val="00C31117"/>
    <w:rsid w:val="00C32634"/>
    <w:rsid w:val="00C32B96"/>
    <w:rsid w:val="00C41566"/>
    <w:rsid w:val="00C44F01"/>
    <w:rsid w:val="00C45FF4"/>
    <w:rsid w:val="00C50E2C"/>
    <w:rsid w:val="00C55772"/>
    <w:rsid w:val="00C558A9"/>
    <w:rsid w:val="00C56A30"/>
    <w:rsid w:val="00C57B0A"/>
    <w:rsid w:val="00C6145C"/>
    <w:rsid w:val="00C65D40"/>
    <w:rsid w:val="00C662F3"/>
    <w:rsid w:val="00C73ED8"/>
    <w:rsid w:val="00C75B28"/>
    <w:rsid w:val="00C80A56"/>
    <w:rsid w:val="00C83BE6"/>
    <w:rsid w:val="00C929C8"/>
    <w:rsid w:val="00C9309B"/>
    <w:rsid w:val="00C95417"/>
    <w:rsid w:val="00CA2D37"/>
    <w:rsid w:val="00CA5468"/>
    <w:rsid w:val="00CB1CEC"/>
    <w:rsid w:val="00CB4256"/>
    <w:rsid w:val="00CB4450"/>
    <w:rsid w:val="00CC2455"/>
    <w:rsid w:val="00CC5CB6"/>
    <w:rsid w:val="00CD7442"/>
    <w:rsid w:val="00CE06A5"/>
    <w:rsid w:val="00CE3A44"/>
    <w:rsid w:val="00CF344F"/>
    <w:rsid w:val="00CF79F5"/>
    <w:rsid w:val="00D04581"/>
    <w:rsid w:val="00D0510A"/>
    <w:rsid w:val="00D055EC"/>
    <w:rsid w:val="00D13436"/>
    <w:rsid w:val="00D136C5"/>
    <w:rsid w:val="00D154BE"/>
    <w:rsid w:val="00D1770E"/>
    <w:rsid w:val="00D22757"/>
    <w:rsid w:val="00D240AD"/>
    <w:rsid w:val="00D325BD"/>
    <w:rsid w:val="00D325ED"/>
    <w:rsid w:val="00D404ED"/>
    <w:rsid w:val="00D42B76"/>
    <w:rsid w:val="00D460A3"/>
    <w:rsid w:val="00D4624A"/>
    <w:rsid w:val="00D50025"/>
    <w:rsid w:val="00D51261"/>
    <w:rsid w:val="00D54AC6"/>
    <w:rsid w:val="00D65A61"/>
    <w:rsid w:val="00D71401"/>
    <w:rsid w:val="00D748D3"/>
    <w:rsid w:val="00D752A7"/>
    <w:rsid w:val="00D77E4E"/>
    <w:rsid w:val="00D85498"/>
    <w:rsid w:val="00D91D5D"/>
    <w:rsid w:val="00D94661"/>
    <w:rsid w:val="00DA1718"/>
    <w:rsid w:val="00DA1F12"/>
    <w:rsid w:val="00DA4DF3"/>
    <w:rsid w:val="00DB28CD"/>
    <w:rsid w:val="00DB378D"/>
    <w:rsid w:val="00DB4299"/>
    <w:rsid w:val="00DB450B"/>
    <w:rsid w:val="00DD075D"/>
    <w:rsid w:val="00DD230F"/>
    <w:rsid w:val="00DD2C9D"/>
    <w:rsid w:val="00DD644F"/>
    <w:rsid w:val="00DD7E3C"/>
    <w:rsid w:val="00DE6014"/>
    <w:rsid w:val="00DF12D0"/>
    <w:rsid w:val="00DF3AD2"/>
    <w:rsid w:val="00DF77EA"/>
    <w:rsid w:val="00E03129"/>
    <w:rsid w:val="00E05FFB"/>
    <w:rsid w:val="00E1150D"/>
    <w:rsid w:val="00E11D83"/>
    <w:rsid w:val="00E13FEA"/>
    <w:rsid w:val="00E15B6E"/>
    <w:rsid w:val="00E16D24"/>
    <w:rsid w:val="00E24C87"/>
    <w:rsid w:val="00E309F3"/>
    <w:rsid w:val="00E32708"/>
    <w:rsid w:val="00E3623C"/>
    <w:rsid w:val="00E37828"/>
    <w:rsid w:val="00E42847"/>
    <w:rsid w:val="00E622A9"/>
    <w:rsid w:val="00E628AE"/>
    <w:rsid w:val="00E64A6D"/>
    <w:rsid w:val="00E74945"/>
    <w:rsid w:val="00E8574F"/>
    <w:rsid w:val="00E87BBE"/>
    <w:rsid w:val="00E9097D"/>
    <w:rsid w:val="00EA1039"/>
    <w:rsid w:val="00EA3C5D"/>
    <w:rsid w:val="00EA5418"/>
    <w:rsid w:val="00EA6499"/>
    <w:rsid w:val="00EB0CAB"/>
    <w:rsid w:val="00EB1F1F"/>
    <w:rsid w:val="00EC10CC"/>
    <w:rsid w:val="00EC185F"/>
    <w:rsid w:val="00EC4315"/>
    <w:rsid w:val="00ED08C8"/>
    <w:rsid w:val="00ED7A80"/>
    <w:rsid w:val="00ED7B94"/>
    <w:rsid w:val="00ED7C61"/>
    <w:rsid w:val="00EE10DE"/>
    <w:rsid w:val="00EE14F0"/>
    <w:rsid w:val="00EE1674"/>
    <w:rsid w:val="00EE393F"/>
    <w:rsid w:val="00F00B08"/>
    <w:rsid w:val="00F02D4C"/>
    <w:rsid w:val="00F04A31"/>
    <w:rsid w:val="00F04AA3"/>
    <w:rsid w:val="00F077A8"/>
    <w:rsid w:val="00F07FAF"/>
    <w:rsid w:val="00F17883"/>
    <w:rsid w:val="00F22101"/>
    <w:rsid w:val="00F2569F"/>
    <w:rsid w:val="00F33B87"/>
    <w:rsid w:val="00F345F1"/>
    <w:rsid w:val="00F37607"/>
    <w:rsid w:val="00F428F5"/>
    <w:rsid w:val="00F535DB"/>
    <w:rsid w:val="00F545E2"/>
    <w:rsid w:val="00F557CD"/>
    <w:rsid w:val="00F65B80"/>
    <w:rsid w:val="00F664E4"/>
    <w:rsid w:val="00F743A5"/>
    <w:rsid w:val="00F75E8F"/>
    <w:rsid w:val="00F9018A"/>
    <w:rsid w:val="00F928F2"/>
    <w:rsid w:val="00F92B59"/>
    <w:rsid w:val="00F94A6A"/>
    <w:rsid w:val="00F96944"/>
    <w:rsid w:val="00FB01C6"/>
    <w:rsid w:val="00FB63B3"/>
    <w:rsid w:val="00FC2D71"/>
    <w:rsid w:val="00FC30C2"/>
    <w:rsid w:val="00FC38BC"/>
    <w:rsid w:val="00FC43EB"/>
    <w:rsid w:val="00FC4656"/>
    <w:rsid w:val="00FD63EF"/>
    <w:rsid w:val="00FD73DF"/>
    <w:rsid w:val="00FD741E"/>
    <w:rsid w:val="00FE4B20"/>
    <w:rsid w:val="00FE671F"/>
    <w:rsid w:val="00FF1EF6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4960C1-CB2B-435B-83A1-A3C9B02D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9582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66177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617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661772"/>
  </w:style>
  <w:style w:type="paragraph" w:customStyle="1" w:styleId="Default">
    <w:name w:val="Default"/>
    <w:rsid w:val="00620E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paragraph" w:styleId="Ttulo">
    <w:name w:val="Title"/>
    <w:basedOn w:val="Normal"/>
    <w:link w:val="TtuloCar"/>
    <w:uiPriority w:val="99"/>
    <w:qFormat/>
    <w:rsid w:val="00184B82"/>
    <w:pPr>
      <w:jc w:val="center"/>
    </w:pPr>
    <w:rPr>
      <w:rFonts w:ascii="Helvetica" w:hAnsi="Helvetica"/>
      <w:b/>
      <w:bCs/>
      <w:sz w:val="28"/>
    </w:rPr>
  </w:style>
  <w:style w:type="character" w:customStyle="1" w:styleId="TtuloCar">
    <w:name w:val="Título Car"/>
    <w:basedOn w:val="Fuentedeprrafopredeter"/>
    <w:link w:val="Ttulo"/>
    <w:uiPriority w:val="99"/>
    <w:rsid w:val="00184B82"/>
    <w:rPr>
      <w:rFonts w:ascii="Helvetica" w:eastAsia="Times New Roman" w:hAnsi="Helvetica" w:cs="Times New Roman"/>
      <w:b/>
      <w:bCs/>
      <w:sz w:val="2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9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footer" Target="footer1.xml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E409D-D03E-4C77-A9C2-26748851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822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fidemor15</cp:lastModifiedBy>
  <cp:revision>2</cp:revision>
  <cp:lastPrinted>2023-06-28T17:32:00Z</cp:lastPrinted>
  <dcterms:created xsi:type="dcterms:W3CDTF">2023-07-19T21:00:00Z</dcterms:created>
  <dcterms:modified xsi:type="dcterms:W3CDTF">2023-07-19T21:00:00Z</dcterms:modified>
</cp:coreProperties>
</file>