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FAF" w:rsidRPr="005924F6" w:rsidRDefault="00F07FAF" w:rsidP="00F07FAF">
      <w:pPr>
        <w:pStyle w:val="Texto"/>
        <w:spacing w:after="0" w:line="240" w:lineRule="exact"/>
        <w:ind w:firstLine="0"/>
        <w:jc w:val="center"/>
        <w:rPr>
          <w:b/>
          <w:sz w:val="20"/>
          <w:lang w:val="es-MX"/>
        </w:rPr>
      </w:pPr>
      <w:bookmarkStart w:id="0" w:name="_GoBack"/>
      <w:bookmarkEnd w:id="0"/>
      <w:r w:rsidRPr="005924F6">
        <w:rPr>
          <w:b/>
          <w:sz w:val="20"/>
          <w:lang w:val="es-MX"/>
        </w:rPr>
        <w:t xml:space="preserve"> NOTAS DE GESTIÓN ADMINISTRATIVA</w:t>
      </w:r>
    </w:p>
    <w:p w:rsidR="00F07FAF" w:rsidRPr="005924F6" w:rsidRDefault="00F07FAF" w:rsidP="00F07FAF">
      <w:pPr>
        <w:pStyle w:val="Texto"/>
        <w:spacing w:after="0" w:line="240" w:lineRule="exact"/>
        <w:ind w:firstLine="0"/>
        <w:jc w:val="left"/>
        <w:rPr>
          <w:b/>
          <w:sz w:val="20"/>
          <w:lang w:val="es-MX"/>
        </w:rPr>
      </w:pPr>
    </w:p>
    <w:p w:rsidR="00F07FAF" w:rsidRPr="005924F6" w:rsidRDefault="00F07FAF" w:rsidP="00F07FAF">
      <w:pPr>
        <w:pStyle w:val="Texto"/>
        <w:spacing w:after="0" w:line="240" w:lineRule="exact"/>
        <w:rPr>
          <w:b/>
          <w:sz w:val="20"/>
        </w:rPr>
      </w:pPr>
      <w:r w:rsidRPr="005924F6">
        <w:rPr>
          <w:b/>
          <w:sz w:val="20"/>
          <w:lang w:val="es-MX"/>
        </w:rPr>
        <w:t>1.</w:t>
      </w:r>
      <w:r w:rsidRPr="005924F6">
        <w:rPr>
          <w:b/>
          <w:sz w:val="20"/>
          <w:lang w:val="es-MX"/>
        </w:rPr>
        <w:tab/>
        <w:t>Introducción</w:t>
      </w:r>
    </w:p>
    <w:p w:rsidR="00F07FAF" w:rsidRPr="005924F6" w:rsidRDefault="00F07FAF" w:rsidP="00F07FAF">
      <w:pPr>
        <w:pStyle w:val="Texto"/>
        <w:spacing w:after="0" w:line="240" w:lineRule="exact"/>
        <w:rPr>
          <w:sz w:val="20"/>
        </w:rPr>
      </w:pPr>
      <w:r w:rsidRPr="005924F6">
        <w:rPr>
          <w:sz w:val="20"/>
        </w:rPr>
        <w:t>Los Estados Financieros de los entes públicos, proveen de información financiera a los principales usuarios de la misma, al Congreso y a los ciudadanos.</w:t>
      </w:r>
    </w:p>
    <w:p w:rsidR="00F07FAF" w:rsidRPr="005924F6" w:rsidRDefault="00F07FAF" w:rsidP="00F07FAF">
      <w:pPr>
        <w:pStyle w:val="Texto"/>
        <w:spacing w:after="0" w:line="240" w:lineRule="exact"/>
        <w:rPr>
          <w:sz w:val="20"/>
        </w:rPr>
      </w:pPr>
      <w:r w:rsidRPr="005924F6">
        <w:rPr>
          <w:sz w:val="20"/>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F07FAF" w:rsidRPr="005924F6" w:rsidRDefault="00F07FAF" w:rsidP="00F07FAF">
      <w:pPr>
        <w:pStyle w:val="Texto"/>
        <w:spacing w:after="0" w:line="240" w:lineRule="exact"/>
        <w:rPr>
          <w:sz w:val="20"/>
        </w:rPr>
      </w:pPr>
      <w:r w:rsidRPr="005924F6">
        <w:rPr>
          <w:sz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6371E0" w:rsidRPr="005924F6" w:rsidRDefault="006371E0" w:rsidP="00F07FAF">
      <w:pPr>
        <w:pStyle w:val="Texto"/>
        <w:spacing w:after="0" w:line="240" w:lineRule="exact"/>
        <w:rPr>
          <w:sz w:val="20"/>
        </w:rPr>
      </w:pPr>
    </w:p>
    <w:p w:rsidR="00F07FAF" w:rsidRPr="005924F6" w:rsidRDefault="00F07FAF" w:rsidP="00F07FAF">
      <w:pPr>
        <w:pStyle w:val="Texto"/>
        <w:spacing w:after="0" w:line="240" w:lineRule="exact"/>
        <w:rPr>
          <w:b/>
          <w:sz w:val="20"/>
          <w:lang w:val="es-MX"/>
        </w:rPr>
      </w:pPr>
      <w:r w:rsidRPr="005924F6">
        <w:rPr>
          <w:b/>
          <w:sz w:val="20"/>
          <w:lang w:val="es-MX"/>
        </w:rPr>
        <w:t>2.</w:t>
      </w:r>
      <w:r w:rsidRPr="005924F6">
        <w:rPr>
          <w:b/>
          <w:sz w:val="20"/>
          <w:lang w:val="es-MX"/>
        </w:rPr>
        <w:tab/>
        <w:t>Panorama Económico y Financiero</w:t>
      </w:r>
    </w:p>
    <w:p w:rsidR="00F07FAF" w:rsidRPr="005924F6" w:rsidRDefault="00FD028A" w:rsidP="00F07FAF">
      <w:pPr>
        <w:pStyle w:val="Texto"/>
        <w:spacing w:after="0" w:line="240" w:lineRule="exact"/>
        <w:rPr>
          <w:sz w:val="20"/>
        </w:rPr>
      </w:pPr>
      <w:r>
        <w:rPr>
          <w:sz w:val="20"/>
        </w:rPr>
        <w:t>El fideicomiso opera bajo los estrictos lineamientos y clausulado que se establecen en el contrato de fideicomiso.</w:t>
      </w:r>
    </w:p>
    <w:p w:rsidR="00F07FAF" w:rsidRPr="005924F6" w:rsidRDefault="00F07FAF" w:rsidP="00F07FAF">
      <w:pPr>
        <w:pStyle w:val="Texto"/>
        <w:spacing w:after="0" w:line="240" w:lineRule="exact"/>
        <w:rPr>
          <w:sz w:val="20"/>
        </w:rPr>
      </w:pPr>
    </w:p>
    <w:p w:rsidR="00F07FAF" w:rsidRPr="005924F6" w:rsidRDefault="00F07FAF" w:rsidP="00F07FAF">
      <w:pPr>
        <w:pStyle w:val="Texto"/>
        <w:spacing w:after="0" w:line="240" w:lineRule="exact"/>
        <w:rPr>
          <w:b/>
          <w:sz w:val="20"/>
          <w:lang w:val="es-MX"/>
        </w:rPr>
      </w:pPr>
      <w:r w:rsidRPr="005924F6">
        <w:rPr>
          <w:b/>
          <w:sz w:val="20"/>
          <w:lang w:val="es-MX"/>
        </w:rPr>
        <w:t>3.</w:t>
      </w:r>
      <w:r w:rsidRPr="005924F6">
        <w:rPr>
          <w:b/>
          <w:sz w:val="20"/>
          <w:lang w:val="es-MX"/>
        </w:rPr>
        <w:tab/>
        <w:t>Autorización e Historia</w:t>
      </w:r>
    </w:p>
    <w:p w:rsidR="00F07FAF" w:rsidRDefault="00FD028A" w:rsidP="00FD028A">
      <w:pPr>
        <w:pStyle w:val="INCISO"/>
        <w:spacing w:after="0" w:line="240" w:lineRule="exact"/>
        <w:ind w:left="0" w:firstLine="288"/>
        <w:rPr>
          <w:sz w:val="20"/>
          <w:szCs w:val="20"/>
        </w:rPr>
      </w:pPr>
      <w:r w:rsidRPr="00C657AE">
        <w:rPr>
          <w:sz w:val="20"/>
          <w:lang w:val="es-MX"/>
        </w:rPr>
        <w:t>El fideicomiso se encuentra constituido mediante Decreto Gubernativo número 292, publicado en el Periódico Oficial del Gobierno del Estado número 148, Segunda Parte, de fecha 15 de Septiembre del 2006, en el Periódico Oficial del Gobierno del Estado, el C. Juan Carlos Romero Hicks, Gobernador Constitucional del Estado, autorizó la constitución del “Fideicomiso Revocable de Administración e Inversión denominado Fideicomiso para la Modernización de los Registros Públicos de la Propiedad del Estado de Guanajuato.”, identificado como « FIDEMOR », mismo que de común acuerdo con sus objetos y fines que se expresan en el contrato de Fideicomiso y toda vez que sus aportaciones patrimoniales lo sugieren se considera una Entidad Paraestatal de común acuerdo con la Ley Orgánica del Poder Ejecutivo para el Estado de Guanajuato.</w:t>
      </w:r>
    </w:p>
    <w:p w:rsidR="00F07FAF" w:rsidRPr="005924F6" w:rsidRDefault="00F07FAF" w:rsidP="00F07FAF">
      <w:pPr>
        <w:pStyle w:val="Texto"/>
        <w:spacing w:after="0" w:line="240" w:lineRule="exact"/>
        <w:rPr>
          <w:b/>
          <w:sz w:val="20"/>
          <w:lang w:val="es-MX"/>
        </w:rPr>
      </w:pPr>
      <w:r w:rsidRPr="005924F6">
        <w:rPr>
          <w:b/>
          <w:sz w:val="20"/>
          <w:lang w:val="es-MX"/>
        </w:rPr>
        <w:t>4.</w:t>
      </w:r>
      <w:r w:rsidRPr="005924F6">
        <w:rPr>
          <w:b/>
          <w:sz w:val="20"/>
          <w:lang w:val="es-MX"/>
        </w:rPr>
        <w:tab/>
        <w:t>Organización y Objeto Social</w:t>
      </w:r>
    </w:p>
    <w:p w:rsidR="00FD028A" w:rsidRPr="00C657AE" w:rsidRDefault="00FD028A" w:rsidP="00FD028A">
      <w:pPr>
        <w:pStyle w:val="Texto"/>
        <w:tabs>
          <w:tab w:val="left" w:pos="0"/>
        </w:tabs>
        <w:spacing w:line="240" w:lineRule="exact"/>
        <w:ind w:firstLine="0"/>
        <w:rPr>
          <w:sz w:val="20"/>
        </w:rPr>
      </w:pPr>
      <w:r>
        <w:rPr>
          <w:sz w:val="20"/>
        </w:rPr>
        <w:t xml:space="preserve">      </w:t>
      </w:r>
      <w:r w:rsidRPr="00C657AE">
        <w:rPr>
          <w:sz w:val="20"/>
        </w:rPr>
        <w:t>Se define de manera enunciativa más no limitativa el propósito de la creación del Fideicomiso, el cual se sustenta con el fin de contar con un patrimonio autónomo destinado a la modernización integral de los Registros Públicos de la Propiedad del Estado de Guanajuato.</w:t>
      </w:r>
    </w:p>
    <w:p w:rsidR="00F07FAF" w:rsidRPr="005924F6" w:rsidRDefault="00FD028A" w:rsidP="00FD028A">
      <w:pPr>
        <w:pStyle w:val="INCISO"/>
        <w:spacing w:after="0" w:line="240" w:lineRule="exact"/>
        <w:ind w:left="0" w:firstLine="0"/>
        <w:rPr>
          <w:sz w:val="20"/>
          <w:szCs w:val="20"/>
        </w:rPr>
      </w:pPr>
      <w:r>
        <w:rPr>
          <w:sz w:val="20"/>
        </w:rPr>
        <w:t xml:space="preserve">      </w:t>
      </w:r>
      <w:r w:rsidRPr="00C657AE">
        <w:rPr>
          <w:sz w:val="20"/>
        </w:rPr>
        <w:t>Así mismo, dentro de sus fines se contempla realizar la inversión de cantidades de dinero que constituyan el patrimonio del fideicomiso, incrementando el mismo con los rendimientos generados, adquirir con cargo al patrimonio fideicomitido los bienes muebles e inmuebles necesarios, otorgar con cargo al patrimonio las garantías y coadyuvar en la eventual constitución del Instituto Registral y Catastral del Estado de Guanajuato.</w:t>
      </w:r>
    </w:p>
    <w:p w:rsidR="00FD028A" w:rsidRDefault="00FD028A" w:rsidP="00F07FAF">
      <w:pPr>
        <w:pStyle w:val="Texto"/>
        <w:spacing w:after="0" w:line="240" w:lineRule="exact"/>
        <w:rPr>
          <w:b/>
          <w:sz w:val="20"/>
          <w:lang w:val="es-MX"/>
        </w:rPr>
      </w:pPr>
    </w:p>
    <w:p w:rsidR="00F07FAF" w:rsidRPr="005924F6" w:rsidRDefault="00F07FAF" w:rsidP="00F07FAF">
      <w:pPr>
        <w:pStyle w:val="Texto"/>
        <w:spacing w:after="0" w:line="240" w:lineRule="exact"/>
        <w:rPr>
          <w:b/>
          <w:sz w:val="20"/>
          <w:lang w:val="es-MX"/>
        </w:rPr>
      </w:pPr>
      <w:r w:rsidRPr="005924F6">
        <w:rPr>
          <w:b/>
          <w:sz w:val="20"/>
          <w:lang w:val="es-MX"/>
        </w:rPr>
        <w:t>5.</w:t>
      </w:r>
      <w:r w:rsidRPr="005924F6">
        <w:rPr>
          <w:b/>
          <w:sz w:val="20"/>
          <w:lang w:val="es-MX"/>
        </w:rPr>
        <w:tab/>
        <w:t>Bases de Preparación de los Estados Financieros</w:t>
      </w:r>
    </w:p>
    <w:p w:rsidR="00E61153" w:rsidRDefault="00E61153" w:rsidP="00E61153">
      <w:pPr>
        <w:pStyle w:val="Texto"/>
        <w:spacing w:after="0" w:line="240" w:lineRule="exact"/>
        <w:rPr>
          <w:sz w:val="20"/>
        </w:rPr>
      </w:pPr>
      <w:r w:rsidRPr="00C657AE">
        <w:rPr>
          <w:sz w:val="20"/>
        </w:rPr>
        <w:t>Las presentes Notas se elaboran con el propósito de dar cumplimiento al Art. 46 y 49 de la Ley General de Contabilidad Gubernamental, fundado en los postulados de revelación suficiente e importancia relativa con la finalidad de que la información sea de m</w:t>
      </w:r>
      <w:r w:rsidR="001866F0">
        <w:rPr>
          <w:sz w:val="20"/>
        </w:rPr>
        <w:t>ayor utilidad para los usuarios; a</w:t>
      </w:r>
      <w:r w:rsidRPr="00C657AE">
        <w:rPr>
          <w:sz w:val="20"/>
        </w:rPr>
        <w:t xml:space="preserve"> continuación se presenta un resumen de las políticas contables más significativas utilizadas en la preparación de los Estados Financieros:</w:t>
      </w:r>
    </w:p>
    <w:p w:rsidR="00E61153" w:rsidRDefault="00E61153" w:rsidP="00E61153">
      <w:pPr>
        <w:pStyle w:val="Texto"/>
        <w:tabs>
          <w:tab w:val="left" w:pos="0"/>
        </w:tabs>
        <w:spacing w:line="240" w:lineRule="exact"/>
        <w:rPr>
          <w:b/>
          <w:bCs/>
          <w:sz w:val="20"/>
        </w:rPr>
      </w:pPr>
    </w:p>
    <w:p w:rsidR="001866F0" w:rsidRDefault="00E61153" w:rsidP="001866F0">
      <w:pPr>
        <w:pStyle w:val="Texto"/>
        <w:tabs>
          <w:tab w:val="left" w:pos="0"/>
        </w:tabs>
        <w:spacing w:line="240" w:lineRule="exact"/>
        <w:rPr>
          <w:b/>
          <w:bCs/>
          <w:sz w:val="20"/>
        </w:rPr>
      </w:pPr>
      <w:r w:rsidRPr="00C657AE">
        <w:rPr>
          <w:b/>
          <w:bCs/>
          <w:sz w:val="20"/>
        </w:rPr>
        <w:t>Preparación de los Estados Financieros:</w:t>
      </w:r>
    </w:p>
    <w:p w:rsidR="00E61153" w:rsidRPr="00C657AE" w:rsidRDefault="00E61153" w:rsidP="001866F0">
      <w:pPr>
        <w:pStyle w:val="Texto"/>
        <w:tabs>
          <w:tab w:val="left" w:pos="0"/>
        </w:tabs>
        <w:spacing w:line="240" w:lineRule="exact"/>
        <w:rPr>
          <w:sz w:val="20"/>
        </w:rPr>
      </w:pPr>
      <w:r w:rsidRPr="00C657AE">
        <w:rPr>
          <w:sz w:val="20"/>
        </w:rPr>
        <w:t>Los Estados Financieros que se acompañan se prepararon de conformidad con los principios básicos de contabilidad gubernamental contenidos en el Manual del Sistema Integral de Contabilidad Gubernamental, observando los lineamientos establecidos en las “Normas y Metodología para la Emisión de Información Financiera y estructura de los Estados Financieros Básicos del Ente Público y características de sus Notas” emitida por el Consejo Nacional de Armonización Contable (CONAC).</w:t>
      </w:r>
    </w:p>
    <w:p w:rsidR="00E61153" w:rsidRPr="00C657AE" w:rsidRDefault="00E61153" w:rsidP="00E61153">
      <w:pPr>
        <w:pStyle w:val="Texto"/>
        <w:tabs>
          <w:tab w:val="left" w:pos="0"/>
        </w:tabs>
        <w:spacing w:line="240" w:lineRule="exact"/>
        <w:ind w:firstLine="0"/>
        <w:rPr>
          <w:sz w:val="20"/>
        </w:rPr>
      </w:pPr>
      <w:r w:rsidRPr="00C657AE">
        <w:rPr>
          <w:sz w:val="20"/>
        </w:rPr>
        <w:lastRenderedPageBreak/>
        <w:t>A partir de Junio del 2004, el Consejo Mexicano para la Investigación y Desarrollo de Normas de Información Financiera (CINIF), organismo independiente, asume la función y responsabilidad de la emisión de la normatividad contable en México en congruencia con la tendencia mundial.</w:t>
      </w:r>
    </w:p>
    <w:p w:rsidR="00E61153" w:rsidRPr="00C657AE" w:rsidRDefault="00E61153" w:rsidP="00E61153">
      <w:pPr>
        <w:pStyle w:val="Texto"/>
        <w:tabs>
          <w:tab w:val="left" w:pos="0"/>
        </w:tabs>
        <w:spacing w:after="0" w:line="240" w:lineRule="exact"/>
        <w:ind w:firstLine="0"/>
        <w:rPr>
          <w:sz w:val="20"/>
          <w:lang w:val="es-MX"/>
        </w:rPr>
      </w:pPr>
      <w:r w:rsidRPr="00C657AE">
        <w:rPr>
          <w:sz w:val="20"/>
          <w:lang w:val="es-MX"/>
        </w:rPr>
        <w:t>El CINIF público en Octubre del 2005 las Normas de Información Financiera (NIF), término que se utiliza en sustitución de Principios de Contabilidad Generalmente Aceptados (PCGA), que determinan el tratamiento contable a las Entidades con propósitos no lucrativos.</w:t>
      </w:r>
    </w:p>
    <w:p w:rsidR="00E61153" w:rsidRDefault="00E61153" w:rsidP="00E61153">
      <w:pPr>
        <w:pStyle w:val="Texto"/>
        <w:tabs>
          <w:tab w:val="left" w:pos="0"/>
        </w:tabs>
        <w:spacing w:line="240" w:lineRule="exact"/>
        <w:rPr>
          <w:b/>
          <w:bCs/>
          <w:sz w:val="20"/>
        </w:rPr>
      </w:pPr>
    </w:p>
    <w:p w:rsidR="00E61153" w:rsidRPr="00C657AE" w:rsidRDefault="00E61153" w:rsidP="00E61153">
      <w:pPr>
        <w:pStyle w:val="Texto"/>
        <w:tabs>
          <w:tab w:val="left" w:pos="0"/>
        </w:tabs>
        <w:spacing w:line="240" w:lineRule="exact"/>
        <w:rPr>
          <w:sz w:val="20"/>
        </w:rPr>
      </w:pPr>
      <w:r w:rsidRPr="00C657AE">
        <w:rPr>
          <w:b/>
          <w:bCs/>
          <w:sz w:val="20"/>
        </w:rPr>
        <w:t>Base de Registro:</w:t>
      </w:r>
    </w:p>
    <w:p w:rsidR="00E61153" w:rsidRPr="00C657AE" w:rsidRDefault="00E61153" w:rsidP="00E61153">
      <w:pPr>
        <w:pStyle w:val="Texto"/>
        <w:tabs>
          <w:tab w:val="left" w:pos="0"/>
        </w:tabs>
        <w:spacing w:line="240" w:lineRule="exact"/>
        <w:ind w:firstLine="0"/>
        <w:rPr>
          <w:sz w:val="20"/>
        </w:rPr>
      </w:pPr>
      <w:r w:rsidRPr="00C657AE">
        <w:rPr>
          <w:sz w:val="20"/>
        </w:rPr>
        <w:t xml:space="preserve">Con base en el carácter de contribuyente para efectos fiscales del Fideicomiso; </w:t>
      </w:r>
      <w:r w:rsidRPr="0031691E">
        <w:rPr>
          <w:sz w:val="20"/>
        </w:rPr>
        <w:t>Los registros contables de los entes públicos se llevarán con base acumulativa. La</w:t>
      </w:r>
      <w:r>
        <w:rPr>
          <w:sz w:val="20"/>
        </w:rPr>
        <w:t xml:space="preserve"> </w:t>
      </w:r>
      <w:r w:rsidRPr="0031691E">
        <w:rPr>
          <w:sz w:val="20"/>
        </w:rPr>
        <w:t>contabilización de las transacciones de gasto se hará conforme a la fecha de su realización,</w:t>
      </w:r>
      <w:r>
        <w:rPr>
          <w:sz w:val="20"/>
        </w:rPr>
        <w:t xml:space="preserve"> </w:t>
      </w:r>
      <w:r w:rsidRPr="0031691E">
        <w:rPr>
          <w:sz w:val="20"/>
        </w:rPr>
        <w:t>independientemente de la de su pago, y la del ingreso se registrará cuando exista jurídicamente el</w:t>
      </w:r>
      <w:r>
        <w:rPr>
          <w:sz w:val="20"/>
        </w:rPr>
        <w:t xml:space="preserve"> </w:t>
      </w:r>
      <w:r w:rsidRPr="0031691E">
        <w:rPr>
          <w:sz w:val="20"/>
        </w:rPr>
        <w:t>derecho de cobro.</w:t>
      </w:r>
    </w:p>
    <w:p w:rsidR="00E61153" w:rsidRPr="00C657AE" w:rsidRDefault="00E61153" w:rsidP="00E61153">
      <w:pPr>
        <w:pStyle w:val="Texto"/>
        <w:tabs>
          <w:tab w:val="left" w:pos="0"/>
        </w:tabs>
        <w:spacing w:line="240" w:lineRule="exact"/>
        <w:ind w:firstLine="0"/>
        <w:rPr>
          <w:sz w:val="20"/>
        </w:rPr>
      </w:pPr>
      <w:r w:rsidRPr="00C657AE">
        <w:rPr>
          <w:sz w:val="20"/>
        </w:rPr>
        <w:t xml:space="preserve">Se reconocen de manera oportuna las obligaciones contractuales de pago que presenta el fideicomiso de común acuerdo a su grado de exigibilidad y el plazo establecido. </w:t>
      </w:r>
    </w:p>
    <w:p w:rsidR="00F07FAF" w:rsidRPr="005924F6" w:rsidRDefault="00F07FAF" w:rsidP="00F07FAF">
      <w:pPr>
        <w:pStyle w:val="Texto"/>
        <w:spacing w:after="0" w:line="240" w:lineRule="exact"/>
        <w:ind w:left="1440" w:hanging="360"/>
        <w:rPr>
          <w:sz w:val="20"/>
        </w:rPr>
      </w:pPr>
    </w:p>
    <w:p w:rsidR="00F07FAF" w:rsidRPr="005924F6" w:rsidRDefault="00F07FAF" w:rsidP="00F07FAF">
      <w:pPr>
        <w:pStyle w:val="Texto"/>
        <w:spacing w:after="0" w:line="240" w:lineRule="exact"/>
        <w:rPr>
          <w:b/>
          <w:sz w:val="20"/>
          <w:lang w:val="es-MX"/>
        </w:rPr>
      </w:pPr>
      <w:r w:rsidRPr="005924F6">
        <w:rPr>
          <w:b/>
          <w:sz w:val="20"/>
          <w:lang w:val="es-MX"/>
        </w:rPr>
        <w:t>6.</w:t>
      </w:r>
      <w:r w:rsidRPr="005924F6">
        <w:rPr>
          <w:b/>
          <w:sz w:val="20"/>
          <w:lang w:val="es-MX"/>
        </w:rPr>
        <w:tab/>
        <w:t>Políticas de Contabilidad Significativas</w:t>
      </w:r>
    </w:p>
    <w:p w:rsidR="00E61153" w:rsidRPr="00C657AE" w:rsidRDefault="00E61153" w:rsidP="00E61153">
      <w:pPr>
        <w:pStyle w:val="Texto"/>
        <w:tabs>
          <w:tab w:val="left" w:pos="0"/>
        </w:tabs>
        <w:spacing w:line="240" w:lineRule="exact"/>
        <w:ind w:firstLine="0"/>
        <w:rPr>
          <w:sz w:val="20"/>
        </w:rPr>
      </w:pPr>
      <w:r>
        <w:rPr>
          <w:sz w:val="20"/>
        </w:rPr>
        <w:t xml:space="preserve">      </w:t>
      </w:r>
      <w:r w:rsidRPr="00C657AE">
        <w:rPr>
          <w:sz w:val="20"/>
        </w:rPr>
        <w:t>No se reconocen efectos de la inflación en la información financiera, así mismo, no se actualizan los bienes muebles e inmuebles de activo fijo, los cuales son registrados a su costo de adquisición.</w:t>
      </w:r>
    </w:p>
    <w:p w:rsidR="00F07FAF" w:rsidRPr="005924F6" w:rsidRDefault="00E61153" w:rsidP="00E61153">
      <w:pPr>
        <w:pStyle w:val="INCISO"/>
        <w:spacing w:after="0" w:line="240" w:lineRule="exact"/>
        <w:ind w:left="0" w:firstLine="0"/>
        <w:rPr>
          <w:sz w:val="20"/>
          <w:szCs w:val="20"/>
        </w:rPr>
      </w:pPr>
      <w:r>
        <w:rPr>
          <w:sz w:val="20"/>
        </w:rPr>
        <w:t xml:space="preserve">      </w:t>
      </w:r>
      <w:r w:rsidRPr="00C657AE">
        <w:rPr>
          <w:sz w:val="20"/>
        </w:rPr>
        <w:t>Las inversiones temporales consisten en inversiones a la vista o a plazo menor de un mes y están valuadas al costo más su rendimiento, el cual es congruente a su valor de mercado.</w:t>
      </w:r>
    </w:p>
    <w:p w:rsidR="001866F0" w:rsidRDefault="001866F0" w:rsidP="00F07FAF">
      <w:pPr>
        <w:pStyle w:val="Texto"/>
        <w:spacing w:after="0" w:line="240" w:lineRule="exact"/>
        <w:rPr>
          <w:b/>
          <w:sz w:val="20"/>
          <w:lang w:val="es-MX"/>
        </w:rPr>
      </w:pPr>
    </w:p>
    <w:p w:rsidR="00F07FAF" w:rsidRPr="005924F6" w:rsidRDefault="00F07FAF" w:rsidP="00F07FAF">
      <w:pPr>
        <w:pStyle w:val="Texto"/>
        <w:spacing w:after="0" w:line="240" w:lineRule="exact"/>
        <w:rPr>
          <w:b/>
          <w:sz w:val="20"/>
          <w:lang w:val="es-MX"/>
        </w:rPr>
      </w:pPr>
      <w:r w:rsidRPr="005924F6">
        <w:rPr>
          <w:b/>
          <w:sz w:val="20"/>
          <w:lang w:val="es-MX"/>
        </w:rPr>
        <w:t>7.</w:t>
      </w:r>
      <w:r w:rsidRPr="005924F6">
        <w:rPr>
          <w:b/>
          <w:sz w:val="20"/>
          <w:lang w:val="es-MX"/>
        </w:rPr>
        <w:tab/>
        <w:t>Posición en Moneda Extranjera y Protección por Riesgo Cambiario</w:t>
      </w:r>
    </w:p>
    <w:p w:rsidR="00F07FAF" w:rsidRPr="005924F6" w:rsidRDefault="00F07FAF" w:rsidP="00E61153">
      <w:pPr>
        <w:pStyle w:val="Texto"/>
        <w:spacing w:after="0" w:line="240" w:lineRule="exact"/>
        <w:rPr>
          <w:sz w:val="20"/>
        </w:rPr>
      </w:pPr>
      <w:r w:rsidRPr="005924F6">
        <w:rPr>
          <w:sz w:val="20"/>
        </w:rPr>
        <w:t>S</w:t>
      </w:r>
      <w:r w:rsidR="00E61153">
        <w:rPr>
          <w:sz w:val="20"/>
        </w:rPr>
        <w:t>in Información adicional, toda vez que el fideicomiso no maneja operaciones en moneda extranjera.</w:t>
      </w:r>
    </w:p>
    <w:p w:rsidR="00F07FAF" w:rsidRPr="005924F6" w:rsidRDefault="00F07FAF" w:rsidP="00F07FAF">
      <w:pPr>
        <w:pStyle w:val="Texto"/>
        <w:spacing w:after="0" w:line="240" w:lineRule="exact"/>
        <w:rPr>
          <w:sz w:val="20"/>
        </w:rPr>
      </w:pPr>
    </w:p>
    <w:p w:rsidR="00F07FAF" w:rsidRPr="005924F6" w:rsidRDefault="00F07FAF" w:rsidP="00F07FAF">
      <w:pPr>
        <w:pStyle w:val="Texto"/>
        <w:spacing w:after="0" w:line="240" w:lineRule="exact"/>
        <w:rPr>
          <w:b/>
          <w:sz w:val="20"/>
          <w:lang w:val="es-MX"/>
        </w:rPr>
      </w:pPr>
      <w:r w:rsidRPr="005924F6">
        <w:rPr>
          <w:b/>
          <w:sz w:val="20"/>
          <w:lang w:val="es-MX"/>
        </w:rPr>
        <w:t>8. Reporte Analítico del Activo</w:t>
      </w:r>
    </w:p>
    <w:p w:rsidR="00F07FAF" w:rsidRPr="005924F6" w:rsidRDefault="00F07FAF" w:rsidP="00E61153">
      <w:pPr>
        <w:pStyle w:val="INCISO"/>
        <w:spacing w:after="0" w:line="240" w:lineRule="exact"/>
        <w:rPr>
          <w:sz w:val="20"/>
          <w:szCs w:val="20"/>
        </w:rPr>
      </w:pPr>
      <w:r w:rsidRPr="005924F6">
        <w:rPr>
          <w:sz w:val="20"/>
          <w:szCs w:val="20"/>
        </w:rPr>
        <w:t>a)</w:t>
      </w:r>
      <w:r w:rsidRPr="005924F6">
        <w:rPr>
          <w:sz w:val="20"/>
          <w:szCs w:val="20"/>
        </w:rPr>
        <w:tab/>
      </w:r>
      <w:r w:rsidR="00E61153">
        <w:rPr>
          <w:sz w:val="20"/>
          <w:szCs w:val="20"/>
        </w:rPr>
        <w:t>las tasad de depreciación utilizadas son las que sugiere el CONAC.</w:t>
      </w:r>
    </w:p>
    <w:p w:rsidR="00F07FAF" w:rsidRPr="005924F6" w:rsidRDefault="00F07FAF" w:rsidP="00F07FAF">
      <w:pPr>
        <w:pStyle w:val="INCISO"/>
        <w:spacing w:after="0" w:line="240" w:lineRule="exact"/>
        <w:ind w:left="0" w:firstLine="0"/>
        <w:rPr>
          <w:sz w:val="20"/>
          <w:szCs w:val="20"/>
        </w:rPr>
      </w:pPr>
    </w:p>
    <w:p w:rsidR="00F07FAF" w:rsidRPr="005924F6" w:rsidRDefault="00F07FAF" w:rsidP="00F07FAF">
      <w:pPr>
        <w:pStyle w:val="Texto"/>
        <w:spacing w:after="0" w:line="240" w:lineRule="exact"/>
        <w:rPr>
          <w:b/>
          <w:sz w:val="20"/>
          <w:lang w:val="es-MX"/>
        </w:rPr>
      </w:pPr>
      <w:r w:rsidRPr="005924F6">
        <w:rPr>
          <w:b/>
          <w:sz w:val="20"/>
          <w:lang w:val="es-MX"/>
        </w:rPr>
        <w:t>9.</w:t>
      </w:r>
      <w:r w:rsidRPr="005924F6">
        <w:rPr>
          <w:b/>
          <w:sz w:val="20"/>
          <w:lang w:val="es-MX"/>
        </w:rPr>
        <w:tab/>
        <w:t>Fideicomisos, Mandatos y Análogos</w:t>
      </w:r>
    </w:p>
    <w:p w:rsidR="00E61153" w:rsidRPr="005924F6" w:rsidRDefault="00F07FAF" w:rsidP="00E61153">
      <w:pPr>
        <w:pStyle w:val="Texto"/>
        <w:spacing w:after="0" w:line="240" w:lineRule="exact"/>
        <w:rPr>
          <w:sz w:val="20"/>
        </w:rPr>
      </w:pPr>
      <w:r w:rsidRPr="005924F6">
        <w:rPr>
          <w:sz w:val="20"/>
        </w:rPr>
        <w:t>S</w:t>
      </w:r>
      <w:r w:rsidR="00E61153">
        <w:rPr>
          <w:sz w:val="20"/>
        </w:rPr>
        <w:t>in Información adicional.</w:t>
      </w:r>
    </w:p>
    <w:p w:rsidR="00F07FAF" w:rsidRPr="005924F6" w:rsidRDefault="00F07FAF" w:rsidP="00F07FAF">
      <w:pPr>
        <w:pStyle w:val="INCISO"/>
        <w:spacing w:after="0" w:line="240" w:lineRule="exact"/>
        <w:rPr>
          <w:sz w:val="20"/>
          <w:szCs w:val="20"/>
        </w:rPr>
      </w:pPr>
    </w:p>
    <w:p w:rsidR="00F07FAF" w:rsidRPr="005924F6" w:rsidRDefault="00F07FAF" w:rsidP="00F07FAF">
      <w:pPr>
        <w:pStyle w:val="Texto"/>
        <w:spacing w:after="0" w:line="240" w:lineRule="exact"/>
        <w:rPr>
          <w:b/>
          <w:sz w:val="20"/>
          <w:lang w:val="es-MX"/>
        </w:rPr>
      </w:pPr>
      <w:r w:rsidRPr="005924F6">
        <w:rPr>
          <w:b/>
          <w:sz w:val="20"/>
          <w:lang w:val="es-MX"/>
        </w:rPr>
        <w:t>10.</w:t>
      </w:r>
      <w:r w:rsidRPr="005924F6">
        <w:rPr>
          <w:b/>
          <w:sz w:val="20"/>
          <w:lang w:val="es-MX"/>
        </w:rPr>
        <w:tab/>
        <w:t>Reporte de la Recaudación</w:t>
      </w:r>
    </w:p>
    <w:p w:rsidR="00E61153" w:rsidRPr="005924F6" w:rsidRDefault="00E61153" w:rsidP="00E61153">
      <w:pPr>
        <w:pStyle w:val="Texto"/>
        <w:spacing w:after="0" w:line="240" w:lineRule="exact"/>
        <w:rPr>
          <w:sz w:val="20"/>
        </w:rPr>
      </w:pPr>
      <w:r w:rsidRPr="005924F6">
        <w:rPr>
          <w:sz w:val="20"/>
        </w:rPr>
        <w:t>S</w:t>
      </w:r>
      <w:r>
        <w:rPr>
          <w:sz w:val="20"/>
        </w:rPr>
        <w:t>in Información adicional.</w:t>
      </w:r>
    </w:p>
    <w:p w:rsidR="00F07FAF" w:rsidRPr="005924F6" w:rsidRDefault="00F07FAF" w:rsidP="00F07FAF">
      <w:pPr>
        <w:pStyle w:val="INCISO"/>
        <w:spacing w:after="0" w:line="240" w:lineRule="exact"/>
        <w:ind w:left="0" w:firstLine="0"/>
        <w:rPr>
          <w:sz w:val="20"/>
          <w:szCs w:val="20"/>
        </w:rPr>
      </w:pPr>
    </w:p>
    <w:p w:rsidR="00F07FAF" w:rsidRPr="005924F6" w:rsidRDefault="00F07FAF" w:rsidP="00F07FAF">
      <w:pPr>
        <w:pStyle w:val="Texto"/>
        <w:spacing w:after="0" w:line="240" w:lineRule="exact"/>
        <w:rPr>
          <w:b/>
          <w:sz w:val="20"/>
          <w:lang w:val="es-MX"/>
        </w:rPr>
      </w:pPr>
      <w:r w:rsidRPr="005924F6">
        <w:rPr>
          <w:b/>
          <w:sz w:val="20"/>
          <w:lang w:val="es-MX"/>
        </w:rPr>
        <w:t>11.</w:t>
      </w:r>
      <w:r w:rsidRPr="005924F6">
        <w:rPr>
          <w:b/>
          <w:sz w:val="20"/>
          <w:lang w:val="es-MX"/>
        </w:rPr>
        <w:tab/>
        <w:t>Información sobre la Deuda y el Reporte Analítico de la Deuda</w:t>
      </w:r>
    </w:p>
    <w:p w:rsidR="00FA4ECE" w:rsidRPr="005924F6" w:rsidRDefault="00FA4ECE" w:rsidP="00FA4ECE">
      <w:pPr>
        <w:pStyle w:val="Texto"/>
        <w:spacing w:after="0" w:line="240" w:lineRule="exact"/>
        <w:rPr>
          <w:sz w:val="20"/>
        </w:rPr>
      </w:pPr>
      <w:r w:rsidRPr="005924F6">
        <w:rPr>
          <w:sz w:val="20"/>
        </w:rPr>
        <w:t>S</w:t>
      </w:r>
      <w:r>
        <w:rPr>
          <w:sz w:val="20"/>
        </w:rPr>
        <w:t>in Información adicional.</w:t>
      </w:r>
    </w:p>
    <w:p w:rsidR="00F07FAF" w:rsidRPr="005924F6" w:rsidRDefault="00F07FAF" w:rsidP="00F07FAF">
      <w:pPr>
        <w:pStyle w:val="INCISO"/>
        <w:spacing w:after="0" w:line="240" w:lineRule="exact"/>
        <w:rPr>
          <w:sz w:val="20"/>
          <w:szCs w:val="20"/>
          <w:lang w:val="es-MX"/>
        </w:rPr>
      </w:pPr>
    </w:p>
    <w:p w:rsidR="00F07FAF" w:rsidRPr="005924F6" w:rsidRDefault="00F07FAF" w:rsidP="00F07FAF">
      <w:pPr>
        <w:pStyle w:val="Texto"/>
        <w:spacing w:after="0" w:line="240" w:lineRule="exact"/>
        <w:rPr>
          <w:b/>
          <w:sz w:val="20"/>
          <w:lang w:val="es-MX"/>
        </w:rPr>
      </w:pPr>
      <w:r w:rsidRPr="005924F6">
        <w:rPr>
          <w:b/>
          <w:sz w:val="20"/>
          <w:lang w:val="es-MX"/>
        </w:rPr>
        <w:t>12. Calificaciones otorgadas</w:t>
      </w:r>
    </w:p>
    <w:p w:rsidR="00FA4ECE" w:rsidRPr="005924F6" w:rsidRDefault="00FA4ECE" w:rsidP="00FA4ECE">
      <w:pPr>
        <w:pStyle w:val="Texto"/>
        <w:spacing w:after="0" w:line="240" w:lineRule="exact"/>
        <w:rPr>
          <w:sz w:val="20"/>
        </w:rPr>
      </w:pPr>
      <w:r w:rsidRPr="005924F6">
        <w:rPr>
          <w:sz w:val="20"/>
        </w:rPr>
        <w:t>S</w:t>
      </w:r>
      <w:r>
        <w:rPr>
          <w:sz w:val="20"/>
        </w:rPr>
        <w:t>in Información adicional.</w:t>
      </w:r>
    </w:p>
    <w:p w:rsidR="00F07FAF" w:rsidRPr="005924F6" w:rsidRDefault="00F07FAF" w:rsidP="00F07FAF">
      <w:pPr>
        <w:pStyle w:val="Texto"/>
        <w:spacing w:after="0" w:line="240" w:lineRule="exact"/>
        <w:rPr>
          <w:b/>
          <w:sz w:val="20"/>
          <w:lang w:val="es-MX"/>
        </w:rPr>
      </w:pPr>
      <w:r w:rsidRPr="005924F6">
        <w:rPr>
          <w:b/>
          <w:sz w:val="20"/>
          <w:lang w:val="es-MX"/>
        </w:rPr>
        <w:t>13.</w:t>
      </w:r>
      <w:r w:rsidRPr="005924F6">
        <w:rPr>
          <w:b/>
          <w:sz w:val="20"/>
          <w:lang w:val="es-MX"/>
        </w:rPr>
        <w:tab/>
        <w:t>Proceso de Mejora</w:t>
      </w:r>
    </w:p>
    <w:p w:rsidR="00FA4ECE" w:rsidRPr="005924F6" w:rsidRDefault="00FA4ECE" w:rsidP="00FA4ECE">
      <w:pPr>
        <w:pStyle w:val="Texto"/>
        <w:spacing w:after="0" w:line="240" w:lineRule="exact"/>
        <w:rPr>
          <w:sz w:val="20"/>
        </w:rPr>
      </w:pPr>
      <w:r w:rsidRPr="005924F6">
        <w:rPr>
          <w:sz w:val="20"/>
        </w:rPr>
        <w:t>S</w:t>
      </w:r>
      <w:r>
        <w:rPr>
          <w:sz w:val="20"/>
        </w:rPr>
        <w:t>in Información adicional.</w:t>
      </w:r>
    </w:p>
    <w:p w:rsidR="00FA4ECE" w:rsidRDefault="00FA4ECE" w:rsidP="00F07FAF">
      <w:pPr>
        <w:pStyle w:val="Texto"/>
        <w:spacing w:after="0" w:line="240" w:lineRule="exact"/>
        <w:rPr>
          <w:b/>
          <w:sz w:val="20"/>
          <w:lang w:val="es-MX"/>
        </w:rPr>
      </w:pPr>
    </w:p>
    <w:p w:rsidR="00F07FAF" w:rsidRPr="005924F6" w:rsidRDefault="00F07FAF" w:rsidP="00F07FAF">
      <w:pPr>
        <w:pStyle w:val="Texto"/>
        <w:spacing w:after="0" w:line="240" w:lineRule="exact"/>
        <w:rPr>
          <w:b/>
          <w:sz w:val="20"/>
          <w:lang w:val="es-MX"/>
        </w:rPr>
      </w:pPr>
      <w:r w:rsidRPr="005924F6">
        <w:rPr>
          <w:b/>
          <w:sz w:val="20"/>
          <w:lang w:val="es-MX"/>
        </w:rPr>
        <w:t>14.</w:t>
      </w:r>
      <w:r w:rsidRPr="005924F6">
        <w:rPr>
          <w:b/>
          <w:sz w:val="20"/>
          <w:lang w:val="es-MX"/>
        </w:rPr>
        <w:tab/>
        <w:t>Información por Segmentos</w:t>
      </w:r>
    </w:p>
    <w:p w:rsidR="00FA4ECE" w:rsidRPr="005924F6" w:rsidRDefault="00FA4ECE" w:rsidP="00FA4ECE">
      <w:pPr>
        <w:pStyle w:val="Texto"/>
        <w:spacing w:after="0" w:line="240" w:lineRule="exact"/>
        <w:rPr>
          <w:sz w:val="20"/>
        </w:rPr>
      </w:pPr>
      <w:r w:rsidRPr="005924F6">
        <w:rPr>
          <w:sz w:val="20"/>
        </w:rPr>
        <w:t>S</w:t>
      </w:r>
      <w:r>
        <w:rPr>
          <w:sz w:val="20"/>
        </w:rPr>
        <w:t>in Información adicional.</w:t>
      </w:r>
    </w:p>
    <w:p w:rsidR="00FA4ECE" w:rsidRDefault="00FA4ECE" w:rsidP="00F07FAF">
      <w:pPr>
        <w:pStyle w:val="Texto"/>
        <w:spacing w:after="0" w:line="240" w:lineRule="exact"/>
        <w:rPr>
          <w:b/>
          <w:sz w:val="20"/>
          <w:lang w:val="es-MX"/>
        </w:rPr>
      </w:pPr>
    </w:p>
    <w:p w:rsidR="00F07FAF" w:rsidRPr="005924F6" w:rsidRDefault="00F07FAF" w:rsidP="00F07FAF">
      <w:pPr>
        <w:pStyle w:val="Texto"/>
        <w:spacing w:after="0" w:line="240" w:lineRule="exact"/>
        <w:rPr>
          <w:b/>
          <w:sz w:val="20"/>
          <w:lang w:val="es-MX"/>
        </w:rPr>
      </w:pPr>
      <w:r w:rsidRPr="005924F6">
        <w:rPr>
          <w:b/>
          <w:sz w:val="20"/>
          <w:lang w:val="es-MX"/>
        </w:rPr>
        <w:t>15.</w:t>
      </w:r>
      <w:r w:rsidRPr="005924F6">
        <w:rPr>
          <w:b/>
          <w:sz w:val="20"/>
          <w:lang w:val="es-MX"/>
        </w:rPr>
        <w:tab/>
        <w:t>Eventos Posteriores al Cierre</w:t>
      </w:r>
    </w:p>
    <w:p w:rsidR="00FA4ECE" w:rsidRPr="005924F6" w:rsidRDefault="00FA4ECE" w:rsidP="00FA4ECE">
      <w:pPr>
        <w:pStyle w:val="Texto"/>
        <w:spacing w:after="0" w:line="240" w:lineRule="exact"/>
        <w:rPr>
          <w:sz w:val="20"/>
        </w:rPr>
      </w:pPr>
      <w:r w:rsidRPr="005924F6">
        <w:rPr>
          <w:sz w:val="20"/>
        </w:rPr>
        <w:t>S</w:t>
      </w:r>
      <w:r>
        <w:rPr>
          <w:sz w:val="20"/>
        </w:rPr>
        <w:t>in Información adicional.</w:t>
      </w:r>
    </w:p>
    <w:p w:rsidR="00FA4ECE" w:rsidRDefault="00FA4ECE" w:rsidP="00F07FAF">
      <w:pPr>
        <w:pStyle w:val="Texto"/>
        <w:spacing w:after="0" w:line="240" w:lineRule="exact"/>
        <w:rPr>
          <w:b/>
          <w:sz w:val="20"/>
          <w:lang w:val="es-MX"/>
        </w:rPr>
      </w:pPr>
    </w:p>
    <w:p w:rsidR="00F07FAF" w:rsidRPr="005924F6" w:rsidRDefault="00F07FAF" w:rsidP="00F07FAF">
      <w:pPr>
        <w:pStyle w:val="Texto"/>
        <w:spacing w:after="0" w:line="240" w:lineRule="exact"/>
        <w:rPr>
          <w:b/>
          <w:sz w:val="20"/>
          <w:lang w:val="es-MX"/>
        </w:rPr>
      </w:pPr>
      <w:r w:rsidRPr="005924F6">
        <w:rPr>
          <w:b/>
          <w:sz w:val="20"/>
          <w:lang w:val="es-MX"/>
        </w:rPr>
        <w:t>16.</w:t>
      </w:r>
      <w:r w:rsidRPr="005924F6">
        <w:rPr>
          <w:b/>
          <w:sz w:val="20"/>
          <w:lang w:val="es-MX"/>
        </w:rPr>
        <w:tab/>
        <w:t>Partes Relacionadas</w:t>
      </w:r>
    </w:p>
    <w:p w:rsidR="00F07FAF" w:rsidRPr="005924F6" w:rsidRDefault="00FA4ECE" w:rsidP="00F07FAF">
      <w:pPr>
        <w:pStyle w:val="Texto"/>
        <w:spacing w:after="0" w:line="240" w:lineRule="exact"/>
        <w:rPr>
          <w:sz w:val="20"/>
        </w:rPr>
      </w:pPr>
      <w:r>
        <w:rPr>
          <w:sz w:val="20"/>
        </w:rPr>
        <w:t xml:space="preserve">Queda establecido </w:t>
      </w:r>
      <w:r w:rsidRPr="00C657AE">
        <w:rPr>
          <w:sz w:val="20"/>
        </w:rPr>
        <w:t>que no existen partes relacionadas que pudieran ejercer influencia significativa sobre la toma de decisiones financieras y operativas</w:t>
      </w:r>
    </w:p>
    <w:p w:rsidR="00F07FAF" w:rsidRPr="005924F6" w:rsidRDefault="00F07FAF" w:rsidP="00F07FAF">
      <w:pPr>
        <w:pStyle w:val="Texto"/>
        <w:spacing w:after="0" w:line="240" w:lineRule="exact"/>
        <w:rPr>
          <w:sz w:val="20"/>
        </w:rPr>
      </w:pPr>
    </w:p>
    <w:p w:rsidR="00F07FAF" w:rsidRPr="005924F6" w:rsidRDefault="00F07FAF" w:rsidP="00F07FAF">
      <w:pPr>
        <w:pStyle w:val="Texto"/>
        <w:spacing w:after="0" w:line="240" w:lineRule="auto"/>
        <w:ind w:firstLine="289"/>
        <w:rPr>
          <w:b/>
          <w:sz w:val="20"/>
          <w:lang w:val="es-MX"/>
        </w:rPr>
      </w:pPr>
      <w:r w:rsidRPr="005924F6">
        <w:rPr>
          <w:b/>
          <w:sz w:val="20"/>
          <w:lang w:val="es-MX"/>
        </w:rPr>
        <w:t>17.</w:t>
      </w:r>
      <w:r w:rsidRPr="005924F6">
        <w:rPr>
          <w:b/>
          <w:sz w:val="20"/>
          <w:lang w:val="es-MX"/>
        </w:rPr>
        <w:tab/>
        <w:t>Responsabilidad Sobre la Presentación Razonable de la Información Contable</w:t>
      </w:r>
    </w:p>
    <w:p w:rsidR="00FA4ECE" w:rsidRDefault="00FA4ECE" w:rsidP="00F07FAF">
      <w:pPr>
        <w:pStyle w:val="Texto"/>
        <w:spacing w:line="240" w:lineRule="auto"/>
        <w:rPr>
          <w:sz w:val="20"/>
        </w:rPr>
      </w:pPr>
    </w:p>
    <w:p w:rsidR="00F07FAF" w:rsidRPr="005924F6" w:rsidRDefault="00F07FAF" w:rsidP="00F07FAF">
      <w:pPr>
        <w:pStyle w:val="Texto"/>
        <w:spacing w:line="240" w:lineRule="auto"/>
        <w:rPr>
          <w:sz w:val="20"/>
        </w:rPr>
      </w:pPr>
      <w:r w:rsidRPr="005924F6">
        <w:rPr>
          <w:sz w:val="20"/>
        </w:rPr>
        <w:t xml:space="preserve"> “Bajo protesta de decir verdad declaramos que los Estados Financieros y sus notas, son razonablemente correctos y son responsabilidad del emisor”. Lo anterior, no será aplicable para la información contable consolidada.</w:t>
      </w:r>
    </w:p>
    <w:p w:rsidR="00F07FAF" w:rsidRPr="005924F6" w:rsidRDefault="00F07FAF" w:rsidP="00F07FAF">
      <w:pPr>
        <w:jc w:val="center"/>
        <w:rPr>
          <w:rFonts w:ascii="Arial" w:hAnsi="Arial" w:cs="Arial"/>
          <w:b/>
          <w:sz w:val="20"/>
          <w:szCs w:val="20"/>
        </w:rPr>
      </w:pPr>
    </w:p>
    <w:p w:rsidR="00F07FAF" w:rsidRDefault="001866F0" w:rsidP="00445D4A">
      <w:pPr>
        <w:tabs>
          <w:tab w:val="left" w:pos="2379"/>
        </w:tabs>
        <w:rPr>
          <w:rFonts w:ascii="Arial" w:hAnsi="Arial" w:cs="Arial"/>
          <w:sz w:val="20"/>
          <w:szCs w:val="20"/>
        </w:rPr>
      </w:pPr>
      <w:r w:rsidRPr="009F00B6">
        <w:rPr>
          <w:noProof/>
          <w:lang w:val="es-MX" w:eastAsia="es-MX"/>
        </w:rPr>
        <w:drawing>
          <wp:anchor distT="0" distB="0" distL="114300" distR="114300" simplePos="0" relativeHeight="251758592" behindDoc="1" locked="0" layoutInCell="1" allowOverlap="1" wp14:anchorId="3946442E" wp14:editId="57B26FED">
            <wp:simplePos x="0" y="0"/>
            <wp:positionH relativeFrom="column">
              <wp:posOffset>-55245</wp:posOffset>
            </wp:positionH>
            <wp:positionV relativeFrom="paragraph">
              <wp:posOffset>91744</wp:posOffset>
            </wp:positionV>
            <wp:extent cx="1887220" cy="572135"/>
            <wp:effectExtent l="0" t="0" r="0" b="0"/>
            <wp:wrapNone/>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722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00445D4A">
        <w:rPr>
          <w:rFonts w:ascii="Arial" w:hAnsi="Arial" w:cs="Arial"/>
          <w:sz w:val="20"/>
          <w:szCs w:val="20"/>
        </w:rPr>
        <w:tab/>
      </w:r>
    </w:p>
    <w:sectPr w:rsidR="00F07FAF" w:rsidSect="00E55CB1">
      <w:headerReference w:type="even" r:id="rId9"/>
      <w:headerReference w:type="default" r:id="rId10"/>
      <w:footerReference w:type="even" r:id="rId11"/>
      <w:footerReference w:type="default" r:id="rId12"/>
      <w:pgSz w:w="15840" w:h="12240" w:orient="landscape"/>
      <w:pgMar w:top="1531" w:right="1077" w:bottom="1077" w:left="1077"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A64" w:rsidRDefault="00F23A64" w:rsidP="00EA5418">
      <w:r>
        <w:separator/>
      </w:r>
    </w:p>
  </w:endnote>
  <w:endnote w:type="continuationSeparator" w:id="0">
    <w:p w:rsidR="00F23A64" w:rsidRDefault="00F23A64"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52C" w:rsidRPr="001E3B9D" w:rsidRDefault="002177CB"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69CBDF2B" wp14:editId="4D3D6025">
              <wp:simplePos x="0" y="0"/>
              <wp:positionH relativeFrom="column">
                <wp:posOffset>-676275</wp:posOffset>
              </wp:positionH>
              <wp:positionV relativeFrom="paragraph">
                <wp:posOffset>-32385</wp:posOffset>
              </wp:positionV>
              <wp:extent cx="10029825" cy="0"/>
              <wp:effectExtent l="9525" t="15240" r="9525" b="1333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DA3646A"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9YEZ/TMCAABvBAAADgAAAAAAAAAAAAAA&#10;AAAuAgAAZHJzL2Uyb0RvYy54bWxQSwECLQAUAAYACAAAACEAOzFZduAAAAALAQAADwAAAAAAAAAA&#10;AAAAAACNBAAAZHJzL2Rvd25yZXYueG1sUEsFBgAAAAAEAAQA8wAAAJoFAAAAAA==&#10;" strokecolor="#4579b8 [3044]" strokeweight="1.5pt"/>
          </w:pict>
        </mc:Fallback>
      </mc:AlternateContent>
    </w:r>
    <w:r w:rsidR="00EE14F0">
      <w:rPr>
        <w:rFonts w:ascii="Arial" w:hAnsi="Arial" w:cs="Arial"/>
        <w:color w:val="808080" w:themeColor="background1" w:themeShade="80"/>
        <w:sz w:val="20"/>
        <w:szCs w:val="20"/>
      </w:rPr>
      <w:t>Información Financiera</w:t>
    </w:r>
    <w:r w:rsidR="00C2252C" w:rsidRPr="001E3B9D">
      <w:rPr>
        <w:rFonts w:ascii="Arial" w:hAnsi="Arial" w:cs="Arial"/>
        <w:color w:val="808080" w:themeColor="background1" w:themeShade="80"/>
        <w:sz w:val="20"/>
        <w:szCs w:val="20"/>
      </w:rPr>
      <w:t xml:space="preserve"> /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417817" w:rsidRPr="001E3B9D">
          <w:rPr>
            <w:rFonts w:ascii="Arial" w:hAnsi="Arial" w:cs="Arial"/>
            <w:color w:val="808080" w:themeColor="background1" w:themeShade="80"/>
            <w:sz w:val="20"/>
            <w:szCs w:val="20"/>
          </w:rPr>
          <w:fldChar w:fldCharType="begin"/>
        </w:r>
        <w:r w:rsidR="00C2252C" w:rsidRPr="001E3B9D">
          <w:rPr>
            <w:rFonts w:ascii="Arial" w:hAnsi="Arial" w:cs="Arial"/>
            <w:color w:val="808080" w:themeColor="background1" w:themeShade="80"/>
            <w:sz w:val="20"/>
            <w:szCs w:val="20"/>
          </w:rPr>
          <w:instrText>PAGE   \* MERGEFORMAT</w:instrText>
        </w:r>
        <w:r w:rsidR="00417817" w:rsidRPr="001E3B9D">
          <w:rPr>
            <w:rFonts w:ascii="Arial" w:hAnsi="Arial" w:cs="Arial"/>
            <w:color w:val="808080" w:themeColor="background1" w:themeShade="80"/>
            <w:sz w:val="20"/>
            <w:szCs w:val="20"/>
          </w:rPr>
          <w:fldChar w:fldCharType="separate"/>
        </w:r>
        <w:r w:rsidR="00570A33">
          <w:rPr>
            <w:rFonts w:ascii="Arial" w:hAnsi="Arial" w:cs="Arial"/>
            <w:noProof/>
            <w:color w:val="808080" w:themeColor="background1" w:themeShade="80"/>
            <w:sz w:val="20"/>
            <w:szCs w:val="20"/>
          </w:rPr>
          <w:t>4</w:t>
        </w:r>
        <w:r w:rsidR="00417817"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52C" w:rsidRPr="00584484" w:rsidRDefault="002177CB"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469E3805" wp14:editId="3ED7E3B8">
              <wp:simplePos x="0" y="0"/>
              <wp:positionH relativeFrom="column">
                <wp:posOffset>-676275</wp:posOffset>
              </wp:positionH>
              <wp:positionV relativeFrom="paragraph">
                <wp:posOffset>-32385</wp:posOffset>
              </wp:positionV>
              <wp:extent cx="10029825" cy="0"/>
              <wp:effectExtent l="9525" t="15240" r="9525" b="1333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3CD101B"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BvkDVTMCAABvBAAADgAAAAAAAAAAAAAA&#10;AAAuAgAAZHJzL2Uyb0RvYy54bWxQSwECLQAUAAYACAAAACEAOzFZduAAAAALAQAADwAAAAAAAAAA&#10;AAAAAACNBAAAZHJzL2Rvd25yZXYueG1sUEsFBgAAAAAEAAQA8wAAAJoFAAAAAA==&#10;" strokecolor="#4579b8 [3044]" strokeweight="1.5pt"/>
          </w:pict>
        </mc:Fallback>
      </mc:AlternateConten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000A4BED">
          <w:rPr>
            <w:rFonts w:ascii="Arial" w:hAnsi="Arial" w:cs="Arial"/>
            <w:color w:val="808080" w:themeColor="background1" w:themeShade="80"/>
            <w:sz w:val="20"/>
            <w:szCs w:val="20"/>
          </w:rPr>
          <w:t>Información Financiera</w:t>
        </w:r>
        <w:r w:rsidR="00C2252C" w:rsidRPr="00584484">
          <w:rPr>
            <w:rFonts w:ascii="Arial" w:hAnsi="Arial" w:cs="Arial"/>
            <w:color w:val="808080" w:themeColor="background1" w:themeShade="80"/>
            <w:sz w:val="20"/>
            <w:szCs w:val="20"/>
          </w:rPr>
          <w:t xml:space="preserve"> / </w:t>
        </w:r>
        <w:r w:rsidR="00417817" w:rsidRPr="00584484">
          <w:rPr>
            <w:rFonts w:ascii="Arial" w:hAnsi="Arial" w:cs="Arial"/>
            <w:color w:val="808080" w:themeColor="background1" w:themeShade="80"/>
            <w:sz w:val="20"/>
            <w:szCs w:val="20"/>
          </w:rPr>
          <w:fldChar w:fldCharType="begin"/>
        </w:r>
        <w:r w:rsidR="00C2252C" w:rsidRPr="00584484">
          <w:rPr>
            <w:rFonts w:ascii="Arial" w:hAnsi="Arial" w:cs="Arial"/>
            <w:color w:val="808080" w:themeColor="background1" w:themeShade="80"/>
            <w:sz w:val="20"/>
            <w:szCs w:val="20"/>
          </w:rPr>
          <w:instrText>PAGE   \* MERGEFORMAT</w:instrText>
        </w:r>
        <w:r w:rsidR="00417817" w:rsidRPr="00584484">
          <w:rPr>
            <w:rFonts w:ascii="Arial" w:hAnsi="Arial" w:cs="Arial"/>
            <w:color w:val="808080" w:themeColor="background1" w:themeShade="80"/>
            <w:sz w:val="20"/>
            <w:szCs w:val="20"/>
          </w:rPr>
          <w:fldChar w:fldCharType="separate"/>
        </w:r>
        <w:r w:rsidR="00570A33">
          <w:rPr>
            <w:rFonts w:ascii="Arial" w:hAnsi="Arial" w:cs="Arial"/>
            <w:noProof/>
            <w:color w:val="808080" w:themeColor="background1" w:themeShade="80"/>
            <w:sz w:val="20"/>
            <w:szCs w:val="20"/>
          </w:rPr>
          <w:t>3</w:t>
        </w:r>
        <w:r w:rsidR="00417817"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A64" w:rsidRDefault="00F23A64" w:rsidP="00EA5418">
      <w:r>
        <w:separator/>
      </w:r>
    </w:p>
  </w:footnote>
  <w:footnote w:type="continuationSeparator" w:id="0">
    <w:p w:rsidR="00F23A64" w:rsidRDefault="00F23A64" w:rsidP="00EA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52C" w:rsidRDefault="00A34DB1" w:rsidP="000B489A">
    <w:pPr>
      <w:pStyle w:val="Encabezado"/>
      <w:tabs>
        <w:tab w:val="clear" w:pos="4419"/>
        <w:tab w:val="clear" w:pos="8838"/>
        <w:tab w:val="left" w:pos="6804"/>
        <w:tab w:val="left" w:pos="7961"/>
      </w:tabs>
    </w:pPr>
    <w:r>
      <w:rPr>
        <w:rFonts w:ascii="Soberana Sans Light" w:hAnsi="Soberana Sans Light"/>
        <w:noProof/>
        <w:lang w:val="es-MX" w:eastAsia="es-MX"/>
      </w:rPr>
      <mc:AlternateContent>
        <mc:Choice Requires="wps">
          <w:drawing>
            <wp:anchor distT="0" distB="0" distL="114300" distR="114300" simplePos="0" relativeHeight="251676672" behindDoc="0" locked="0" layoutInCell="1" allowOverlap="1" wp14:anchorId="73104131" wp14:editId="51A1DF59">
              <wp:simplePos x="0" y="0"/>
              <wp:positionH relativeFrom="column">
                <wp:posOffset>4658995</wp:posOffset>
              </wp:positionH>
              <wp:positionV relativeFrom="paragraph">
                <wp:posOffset>-196215</wp:posOffset>
              </wp:positionV>
              <wp:extent cx="1741170" cy="32893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B10" w:rsidRPr="00E9097D" w:rsidRDefault="00935643"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Septiembre</w:t>
                          </w:r>
                          <w:r w:rsidR="00A34DB1">
                            <w:rPr>
                              <w:rFonts w:ascii="Arial" w:hAnsi="Arial" w:cs="Arial"/>
                              <w:color w:val="808080" w:themeColor="background1" w:themeShade="80"/>
                              <w:sz w:val="32"/>
                              <w:szCs w:val="32"/>
                            </w:rPr>
                            <w:t xml:space="preserv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04131" id="_x0000_t202" coordsize="21600,21600" o:spt="202" path="m,l,21600r21600,l21600,xe">
              <v:stroke joinstyle="miter"/>
              <v:path gradientshapeok="t" o:connecttype="rect"/>
            </v:shapetype>
            <v:shape id="Cuadro de texto 5" o:spid="_x0000_s1026" type="#_x0000_t202" style="position:absolute;margin-left:366.85pt;margin-top:-15.45pt;width:137.1pt;height:2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" stroked="f">
              <v:textbox>
                <w:txbxContent>
                  <w:p w:rsidR="00245B10" w:rsidRPr="00E9097D" w:rsidRDefault="00935643"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Septiembre</w:t>
                    </w:r>
                    <w:r w:rsidR="00A34DB1">
                      <w:rPr>
                        <w:rFonts w:ascii="Arial" w:hAnsi="Arial" w:cs="Arial"/>
                        <w:color w:val="808080" w:themeColor="background1" w:themeShade="80"/>
                        <w:sz w:val="32"/>
                        <w:szCs w:val="32"/>
                      </w:rPr>
                      <w:t xml:space="preserve"> 2022</w:t>
                    </w:r>
                  </w:p>
                </w:txbxContent>
              </v:textbox>
            </v:shape>
          </w:pict>
        </mc:Fallback>
      </mc:AlternateContent>
    </w:r>
    <w:r w:rsidR="00245B10">
      <w:rPr>
        <w:rFonts w:ascii="Soberana Sans Light" w:hAnsi="Soberana Sans Light"/>
        <w:noProof/>
        <w:lang w:val="es-MX" w:eastAsia="es-MX"/>
      </w:rPr>
      <mc:AlternateContent>
        <mc:Choice Requires="wps">
          <w:drawing>
            <wp:anchor distT="0" distB="0" distL="114300" distR="114300" simplePos="0" relativeHeight="251677696" behindDoc="0" locked="0" layoutInCell="1" allowOverlap="1" wp14:anchorId="4A023E8F" wp14:editId="5326DCFF">
              <wp:simplePos x="0" y="0"/>
              <wp:positionH relativeFrom="column">
                <wp:posOffset>1940035</wp:posOffset>
              </wp:positionH>
              <wp:positionV relativeFrom="paragraph">
                <wp:posOffset>-275286</wp:posOffset>
              </wp:positionV>
              <wp:extent cx="2767330" cy="485029"/>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85029"/>
                      </a:xfrm>
                      <a:prstGeom prst="rect">
                        <a:avLst/>
                      </a:prstGeom>
                      <a:noFill/>
                      <a:ln>
                        <a:noFill/>
                      </a:ln>
                      <a:extLst/>
                    </wps:spPr>
                    <wps:txbx>
                      <w:txbxContent>
                        <w:p w:rsidR="00245B10" w:rsidRPr="00584484" w:rsidRDefault="00245B10"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245B10" w:rsidRPr="00410C0A" w:rsidRDefault="00245B10"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245B10" w:rsidRPr="00584484" w:rsidRDefault="00245B10"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23E8F" id="Cuadro de texto 6" o:spid="_x0000_s1027" type="#_x0000_t202" style="position:absolute;margin-left:152.75pt;margin-top:-21.7pt;width:217.9pt;height:3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" filled="f" stroked="f">
              <v:textbox>
                <w:txbxContent>
                  <w:p w:rsidR="00245B10" w:rsidRPr="00584484" w:rsidRDefault="00245B10"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245B10" w:rsidRPr="00410C0A" w:rsidRDefault="00245B10"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245B10" w:rsidRPr="00584484" w:rsidRDefault="00245B10"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r w:rsidR="002177CB">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14F915CE" wp14:editId="32C63A48">
              <wp:simplePos x="0" y="0"/>
              <wp:positionH relativeFrom="column">
                <wp:posOffset>-676275</wp:posOffset>
              </wp:positionH>
              <wp:positionV relativeFrom="paragraph">
                <wp:posOffset>210820</wp:posOffset>
              </wp:positionV>
              <wp:extent cx="10029825" cy="0"/>
              <wp:effectExtent l="9525" t="10795" r="9525" b="1778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3B67269"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grIgIAAD4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" strokecolor="#4579b8"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BE5" w:rsidRPr="002E18D2" w:rsidRDefault="00751BE5" w:rsidP="00751BE5">
    <w:pPr>
      <w:jc w:val="center"/>
      <w:rPr>
        <w:rFonts w:ascii="Arial" w:hAnsi="Arial" w:cs="Arial"/>
        <w:color w:val="808080" w:themeColor="background1" w:themeShade="80"/>
        <w:sz w:val="20"/>
        <w:szCs w:val="20"/>
      </w:rPr>
    </w:pPr>
    <w:r w:rsidRPr="002E18D2">
      <w:rPr>
        <w:rFonts w:ascii="Arial" w:hAnsi="Arial" w:cs="Arial"/>
        <w:color w:val="808080" w:themeColor="background1" w:themeShade="80"/>
        <w:sz w:val="20"/>
        <w:szCs w:val="20"/>
      </w:rPr>
      <w:t xml:space="preserve">Fideicomiso para la Modernización de los </w:t>
    </w:r>
  </w:p>
  <w:p w:rsidR="00C2252C" w:rsidRPr="007D16CA" w:rsidRDefault="00751BE5" w:rsidP="00751BE5">
    <w:pPr>
      <w:pStyle w:val="Encabezado"/>
      <w:jc w:val="center"/>
      <w:rPr>
        <w:rFonts w:ascii="Arial" w:hAnsi="Arial" w:cs="Arial"/>
        <w:color w:val="808080" w:themeColor="background1" w:themeShade="80"/>
        <w:sz w:val="20"/>
        <w:szCs w:val="20"/>
      </w:rPr>
    </w:pPr>
    <w:r w:rsidRPr="002E18D2">
      <w:rPr>
        <w:rFonts w:ascii="Arial" w:hAnsi="Arial" w:cs="Arial"/>
        <w:color w:val="808080" w:themeColor="background1" w:themeShade="80"/>
        <w:sz w:val="20"/>
        <w:szCs w:val="20"/>
      </w:rPr>
      <w:t>Registros Públicos de la Propiedad del Estado de Guanajuato</w:t>
    </w:r>
    <w:r>
      <w:rPr>
        <w:rFonts w:ascii="Arial" w:hAnsi="Arial" w:cs="Arial"/>
        <w:color w:val="808080" w:themeColor="background1" w:themeShade="80"/>
        <w:sz w:val="20"/>
        <w:szCs w:val="20"/>
      </w:rPr>
      <w:t xml:space="preserve"> “FIDEMOR”</w:t>
    </w:r>
    <w:r>
      <w:rPr>
        <w:rFonts w:ascii="Arial" w:hAnsi="Arial" w:cs="Arial"/>
        <w:noProof/>
        <w:lang w:val="es-MX" w:eastAsia="es-MX"/>
      </w:rPr>
      <w:t xml:space="preserve"> </w:t>
    </w:r>
    <w:r w:rsidR="002177CB">
      <w:rPr>
        <w:rFonts w:ascii="Arial" w:hAnsi="Arial" w:cs="Arial"/>
        <w:noProof/>
        <w:lang w:val="es-MX" w:eastAsia="es-MX"/>
      </w:rPr>
      <mc:AlternateContent>
        <mc:Choice Requires="wps">
          <w:drawing>
            <wp:anchor distT="0" distB="0" distL="114300" distR="114300" simplePos="0" relativeHeight="251667968" behindDoc="0" locked="0" layoutInCell="1" allowOverlap="1" wp14:anchorId="79B6A9B4" wp14:editId="6F995E84">
              <wp:simplePos x="0" y="0"/>
              <wp:positionH relativeFrom="column">
                <wp:posOffset>-683895</wp:posOffset>
              </wp:positionH>
              <wp:positionV relativeFrom="paragraph">
                <wp:posOffset>213360</wp:posOffset>
              </wp:positionV>
              <wp:extent cx="10065385" cy="0"/>
              <wp:effectExtent l="11430" t="13335" r="10160" b="1524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14539ED" id="Line 28"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" strokecolor="#4579b8 [3044]"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41B55FB"/>
    <w:multiLevelType w:val="hybridMultilevel"/>
    <w:tmpl w:val="4C826CC4"/>
    <w:lvl w:ilvl="0" w:tplc="D2F6CE0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397287"/>
    <w:multiLevelType w:val="hybridMultilevel"/>
    <w:tmpl w:val="00B22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15:restartNumberingAfterBreak="0">
    <w:nsid w:val="68C22BB2"/>
    <w:multiLevelType w:val="hybridMultilevel"/>
    <w:tmpl w:val="FA02D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3241"/>
    <w:rsid w:val="000057CF"/>
    <w:rsid w:val="00026D17"/>
    <w:rsid w:val="00031801"/>
    <w:rsid w:val="000355E9"/>
    <w:rsid w:val="00040466"/>
    <w:rsid w:val="0004218E"/>
    <w:rsid w:val="00045203"/>
    <w:rsid w:val="0005062F"/>
    <w:rsid w:val="00051ECA"/>
    <w:rsid w:val="00054908"/>
    <w:rsid w:val="00056042"/>
    <w:rsid w:val="00057F2C"/>
    <w:rsid w:val="00061A86"/>
    <w:rsid w:val="00062DBE"/>
    <w:rsid w:val="00076C45"/>
    <w:rsid w:val="00091B71"/>
    <w:rsid w:val="00094277"/>
    <w:rsid w:val="0009606F"/>
    <w:rsid w:val="000963D2"/>
    <w:rsid w:val="00097AB0"/>
    <w:rsid w:val="000A4BED"/>
    <w:rsid w:val="000A6167"/>
    <w:rsid w:val="000A669D"/>
    <w:rsid w:val="000B3C7C"/>
    <w:rsid w:val="000B489A"/>
    <w:rsid w:val="000C2B2E"/>
    <w:rsid w:val="000C3CDC"/>
    <w:rsid w:val="000C4654"/>
    <w:rsid w:val="000D5FBB"/>
    <w:rsid w:val="000E1254"/>
    <w:rsid w:val="000E5608"/>
    <w:rsid w:val="000F22A6"/>
    <w:rsid w:val="000F5D09"/>
    <w:rsid w:val="0010245D"/>
    <w:rsid w:val="00103666"/>
    <w:rsid w:val="001040A0"/>
    <w:rsid w:val="00106804"/>
    <w:rsid w:val="00107A57"/>
    <w:rsid w:val="00114238"/>
    <w:rsid w:val="00114DE7"/>
    <w:rsid w:val="00120FC0"/>
    <w:rsid w:val="0012194C"/>
    <w:rsid w:val="00121C91"/>
    <w:rsid w:val="00121C95"/>
    <w:rsid w:val="00123EBC"/>
    <w:rsid w:val="00125A9B"/>
    <w:rsid w:val="00126634"/>
    <w:rsid w:val="0013011C"/>
    <w:rsid w:val="00136010"/>
    <w:rsid w:val="00137B35"/>
    <w:rsid w:val="001423F1"/>
    <w:rsid w:val="001439FE"/>
    <w:rsid w:val="00145121"/>
    <w:rsid w:val="00150AA2"/>
    <w:rsid w:val="00153A59"/>
    <w:rsid w:val="0015606C"/>
    <w:rsid w:val="00161F91"/>
    <w:rsid w:val="001646D9"/>
    <w:rsid w:val="00165757"/>
    <w:rsid w:val="00165BF7"/>
    <w:rsid w:val="00174A37"/>
    <w:rsid w:val="001814E1"/>
    <w:rsid w:val="00184B82"/>
    <w:rsid w:val="001853A4"/>
    <w:rsid w:val="001866F0"/>
    <w:rsid w:val="001908EA"/>
    <w:rsid w:val="001A05C7"/>
    <w:rsid w:val="001A2284"/>
    <w:rsid w:val="001A3F1D"/>
    <w:rsid w:val="001A6FC3"/>
    <w:rsid w:val="001B0D37"/>
    <w:rsid w:val="001B0EC5"/>
    <w:rsid w:val="001B1B72"/>
    <w:rsid w:val="001B262F"/>
    <w:rsid w:val="001B71C9"/>
    <w:rsid w:val="001B7806"/>
    <w:rsid w:val="001C0F11"/>
    <w:rsid w:val="001C5386"/>
    <w:rsid w:val="001D0B43"/>
    <w:rsid w:val="001D36FA"/>
    <w:rsid w:val="001D6DCD"/>
    <w:rsid w:val="001D77CF"/>
    <w:rsid w:val="001E00C6"/>
    <w:rsid w:val="001E0675"/>
    <w:rsid w:val="001E3B9D"/>
    <w:rsid w:val="001E7F9E"/>
    <w:rsid w:val="001F620C"/>
    <w:rsid w:val="00201611"/>
    <w:rsid w:val="002043BD"/>
    <w:rsid w:val="0020643A"/>
    <w:rsid w:val="002073FD"/>
    <w:rsid w:val="00215CC6"/>
    <w:rsid w:val="002177CB"/>
    <w:rsid w:val="00217EA0"/>
    <w:rsid w:val="00227E0F"/>
    <w:rsid w:val="00232A9B"/>
    <w:rsid w:val="002376A0"/>
    <w:rsid w:val="00245B10"/>
    <w:rsid w:val="00246794"/>
    <w:rsid w:val="002530B9"/>
    <w:rsid w:val="0025714C"/>
    <w:rsid w:val="0026216E"/>
    <w:rsid w:val="00262E4D"/>
    <w:rsid w:val="0026420C"/>
    <w:rsid w:val="0026488C"/>
    <w:rsid w:val="00266491"/>
    <w:rsid w:val="00284168"/>
    <w:rsid w:val="002864BC"/>
    <w:rsid w:val="0028780C"/>
    <w:rsid w:val="002906E8"/>
    <w:rsid w:val="00293A60"/>
    <w:rsid w:val="002A70B3"/>
    <w:rsid w:val="002B6BA9"/>
    <w:rsid w:val="002D2737"/>
    <w:rsid w:val="002D7B66"/>
    <w:rsid w:val="002E038A"/>
    <w:rsid w:val="002E3600"/>
    <w:rsid w:val="002E7A4E"/>
    <w:rsid w:val="00300A8C"/>
    <w:rsid w:val="00307635"/>
    <w:rsid w:val="003079BC"/>
    <w:rsid w:val="0031392B"/>
    <w:rsid w:val="00313B32"/>
    <w:rsid w:val="003232CD"/>
    <w:rsid w:val="0032547C"/>
    <w:rsid w:val="0032782B"/>
    <w:rsid w:val="0033464B"/>
    <w:rsid w:val="003364E9"/>
    <w:rsid w:val="003502F3"/>
    <w:rsid w:val="00355821"/>
    <w:rsid w:val="003610E0"/>
    <w:rsid w:val="003702C1"/>
    <w:rsid w:val="00370B66"/>
    <w:rsid w:val="00372F40"/>
    <w:rsid w:val="00375A8C"/>
    <w:rsid w:val="00381099"/>
    <w:rsid w:val="003820CA"/>
    <w:rsid w:val="003917EE"/>
    <w:rsid w:val="00394920"/>
    <w:rsid w:val="003A0375"/>
    <w:rsid w:val="003A0EE2"/>
    <w:rsid w:val="003A1276"/>
    <w:rsid w:val="003C0908"/>
    <w:rsid w:val="003D0FBA"/>
    <w:rsid w:val="003D5DBF"/>
    <w:rsid w:val="003E7FD0"/>
    <w:rsid w:val="003F0392"/>
    <w:rsid w:val="00410AF3"/>
    <w:rsid w:val="00410C0A"/>
    <w:rsid w:val="0041268A"/>
    <w:rsid w:val="00412705"/>
    <w:rsid w:val="00412EB1"/>
    <w:rsid w:val="00414245"/>
    <w:rsid w:val="00417817"/>
    <w:rsid w:val="00426E16"/>
    <w:rsid w:val="0044253C"/>
    <w:rsid w:val="004427A8"/>
    <w:rsid w:val="00442BD3"/>
    <w:rsid w:val="004437A5"/>
    <w:rsid w:val="00444A3D"/>
    <w:rsid w:val="00445D4A"/>
    <w:rsid w:val="00462F48"/>
    <w:rsid w:val="0046612F"/>
    <w:rsid w:val="00467610"/>
    <w:rsid w:val="0047223C"/>
    <w:rsid w:val="00472597"/>
    <w:rsid w:val="00473EA6"/>
    <w:rsid w:val="00481BB6"/>
    <w:rsid w:val="00486AE1"/>
    <w:rsid w:val="004915D1"/>
    <w:rsid w:val="00491EDD"/>
    <w:rsid w:val="004939F2"/>
    <w:rsid w:val="00493FA8"/>
    <w:rsid w:val="00495751"/>
    <w:rsid w:val="00497D8B"/>
    <w:rsid w:val="004A52A3"/>
    <w:rsid w:val="004B01D6"/>
    <w:rsid w:val="004B284E"/>
    <w:rsid w:val="004B5E75"/>
    <w:rsid w:val="004B6537"/>
    <w:rsid w:val="004B7BDF"/>
    <w:rsid w:val="004D41B8"/>
    <w:rsid w:val="004D4F5D"/>
    <w:rsid w:val="004F00C8"/>
    <w:rsid w:val="004F09C0"/>
    <w:rsid w:val="004F29CC"/>
    <w:rsid w:val="004F50D8"/>
    <w:rsid w:val="004F6955"/>
    <w:rsid w:val="00502D8E"/>
    <w:rsid w:val="005033CB"/>
    <w:rsid w:val="00506351"/>
    <w:rsid w:val="005117F4"/>
    <w:rsid w:val="00516D35"/>
    <w:rsid w:val="00522632"/>
    <w:rsid w:val="00524746"/>
    <w:rsid w:val="00531310"/>
    <w:rsid w:val="00534982"/>
    <w:rsid w:val="00540418"/>
    <w:rsid w:val="00540DD4"/>
    <w:rsid w:val="00567E46"/>
    <w:rsid w:val="005706D9"/>
    <w:rsid w:val="00570A33"/>
    <w:rsid w:val="00572656"/>
    <w:rsid w:val="00572976"/>
    <w:rsid w:val="00582405"/>
    <w:rsid w:val="00584484"/>
    <w:rsid w:val="005855FA"/>
    <w:rsid w:val="005859FA"/>
    <w:rsid w:val="00593CC9"/>
    <w:rsid w:val="00596CFC"/>
    <w:rsid w:val="005A371E"/>
    <w:rsid w:val="005B0FCC"/>
    <w:rsid w:val="005B1D10"/>
    <w:rsid w:val="005B42B1"/>
    <w:rsid w:val="005B6522"/>
    <w:rsid w:val="005D1026"/>
    <w:rsid w:val="005D2601"/>
    <w:rsid w:val="005D63B6"/>
    <w:rsid w:val="005F38CB"/>
    <w:rsid w:val="006046CA"/>
    <w:rsid w:val="006048D2"/>
    <w:rsid w:val="00611E39"/>
    <w:rsid w:val="006133D2"/>
    <w:rsid w:val="00620E8D"/>
    <w:rsid w:val="00624AF0"/>
    <w:rsid w:val="00633237"/>
    <w:rsid w:val="00636BC8"/>
    <w:rsid w:val="006371E0"/>
    <w:rsid w:val="006407C6"/>
    <w:rsid w:val="00640E11"/>
    <w:rsid w:val="006429CD"/>
    <w:rsid w:val="006453C1"/>
    <w:rsid w:val="0065283C"/>
    <w:rsid w:val="00656FD3"/>
    <w:rsid w:val="00661772"/>
    <w:rsid w:val="00662E1A"/>
    <w:rsid w:val="00664EA2"/>
    <w:rsid w:val="00665222"/>
    <w:rsid w:val="006668AF"/>
    <w:rsid w:val="00676D1E"/>
    <w:rsid w:val="006817A5"/>
    <w:rsid w:val="00682DA8"/>
    <w:rsid w:val="00684AF3"/>
    <w:rsid w:val="006A0B2C"/>
    <w:rsid w:val="006A605D"/>
    <w:rsid w:val="006B16E7"/>
    <w:rsid w:val="006B729B"/>
    <w:rsid w:val="006C03CB"/>
    <w:rsid w:val="006C3DC5"/>
    <w:rsid w:val="006C5F52"/>
    <w:rsid w:val="006D350A"/>
    <w:rsid w:val="006D75D6"/>
    <w:rsid w:val="006E0202"/>
    <w:rsid w:val="006E6ABC"/>
    <w:rsid w:val="006E6B8E"/>
    <w:rsid w:val="006E77DD"/>
    <w:rsid w:val="006F6105"/>
    <w:rsid w:val="006F655F"/>
    <w:rsid w:val="007147F1"/>
    <w:rsid w:val="00725769"/>
    <w:rsid w:val="007303FB"/>
    <w:rsid w:val="00731F93"/>
    <w:rsid w:val="00732C21"/>
    <w:rsid w:val="00735303"/>
    <w:rsid w:val="00735978"/>
    <w:rsid w:val="00735C8C"/>
    <w:rsid w:val="00737CE6"/>
    <w:rsid w:val="00740458"/>
    <w:rsid w:val="007415E8"/>
    <w:rsid w:val="0074343E"/>
    <w:rsid w:val="00751BE5"/>
    <w:rsid w:val="007626C3"/>
    <w:rsid w:val="007716F2"/>
    <w:rsid w:val="00772D11"/>
    <w:rsid w:val="00776082"/>
    <w:rsid w:val="007811CB"/>
    <w:rsid w:val="00781278"/>
    <w:rsid w:val="0078139D"/>
    <w:rsid w:val="00786975"/>
    <w:rsid w:val="00787464"/>
    <w:rsid w:val="00794F06"/>
    <w:rsid w:val="0079582C"/>
    <w:rsid w:val="007A2E66"/>
    <w:rsid w:val="007A4AC0"/>
    <w:rsid w:val="007A5C35"/>
    <w:rsid w:val="007B1A84"/>
    <w:rsid w:val="007B4655"/>
    <w:rsid w:val="007C33A9"/>
    <w:rsid w:val="007C7CE3"/>
    <w:rsid w:val="007D16CA"/>
    <w:rsid w:val="007D31BE"/>
    <w:rsid w:val="007D6E9A"/>
    <w:rsid w:val="007E7DC3"/>
    <w:rsid w:val="007F2850"/>
    <w:rsid w:val="007F5B63"/>
    <w:rsid w:val="00802567"/>
    <w:rsid w:val="00803F8D"/>
    <w:rsid w:val="008043DB"/>
    <w:rsid w:val="008053A2"/>
    <w:rsid w:val="0080591B"/>
    <w:rsid w:val="00810CE1"/>
    <w:rsid w:val="00811857"/>
    <w:rsid w:val="00813C52"/>
    <w:rsid w:val="00816BF6"/>
    <w:rsid w:val="0083507C"/>
    <w:rsid w:val="00842599"/>
    <w:rsid w:val="00843840"/>
    <w:rsid w:val="008637C1"/>
    <w:rsid w:val="00866DC7"/>
    <w:rsid w:val="008859A1"/>
    <w:rsid w:val="0088745B"/>
    <w:rsid w:val="008913A9"/>
    <w:rsid w:val="00893945"/>
    <w:rsid w:val="008976A3"/>
    <w:rsid w:val="008A6E4D"/>
    <w:rsid w:val="008B0017"/>
    <w:rsid w:val="008B48A9"/>
    <w:rsid w:val="008B6109"/>
    <w:rsid w:val="008D4272"/>
    <w:rsid w:val="008E3652"/>
    <w:rsid w:val="008E38D7"/>
    <w:rsid w:val="008F2724"/>
    <w:rsid w:val="008F2BC9"/>
    <w:rsid w:val="008F471B"/>
    <w:rsid w:val="00900209"/>
    <w:rsid w:val="00905558"/>
    <w:rsid w:val="009133A2"/>
    <w:rsid w:val="009206EA"/>
    <w:rsid w:val="0093047D"/>
    <w:rsid w:val="00932E78"/>
    <w:rsid w:val="00935643"/>
    <w:rsid w:val="009478B4"/>
    <w:rsid w:val="00956441"/>
    <w:rsid w:val="00956F64"/>
    <w:rsid w:val="0096474B"/>
    <w:rsid w:val="00970701"/>
    <w:rsid w:val="009768F8"/>
    <w:rsid w:val="00976B3A"/>
    <w:rsid w:val="00980ECB"/>
    <w:rsid w:val="00982A1D"/>
    <w:rsid w:val="00985404"/>
    <w:rsid w:val="0099048E"/>
    <w:rsid w:val="009909AB"/>
    <w:rsid w:val="00994457"/>
    <w:rsid w:val="009A1108"/>
    <w:rsid w:val="009C1CD1"/>
    <w:rsid w:val="009C47DB"/>
    <w:rsid w:val="009C54BF"/>
    <w:rsid w:val="009C721E"/>
    <w:rsid w:val="009C7BB0"/>
    <w:rsid w:val="009D4B51"/>
    <w:rsid w:val="009E60D5"/>
    <w:rsid w:val="009F00B6"/>
    <w:rsid w:val="009F1266"/>
    <w:rsid w:val="00A04974"/>
    <w:rsid w:val="00A0752F"/>
    <w:rsid w:val="00A10E8A"/>
    <w:rsid w:val="00A14B74"/>
    <w:rsid w:val="00A16E67"/>
    <w:rsid w:val="00A24B5C"/>
    <w:rsid w:val="00A25A64"/>
    <w:rsid w:val="00A274CF"/>
    <w:rsid w:val="00A30168"/>
    <w:rsid w:val="00A31BF9"/>
    <w:rsid w:val="00A34DB1"/>
    <w:rsid w:val="00A4020F"/>
    <w:rsid w:val="00A51FB6"/>
    <w:rsid w:val="00A52E01"/>
    <w:rsid w:val="00A670FB"/>
    <w:rsid w:val="00A711D8"/>
    <w:rsid w:val="00A770CC"/>
    <w:rsid w:val="00A81B34"/>
    <w:rsid w:val="00A83BD1"/>
    <w:rsid w:val="00A85ECC"/>
    <w:rsid w:val="00A911BD"/>
    <w:rsid w:val="00A9198F"/>
    <w:rsid w:val="00A92BF9"/>
    <w:rsid w:val="00AA5F6B"/>
    <w:rsid w:val="00AB13B7"/>
    <w:rsid w:val="00AB1994"/>
    <w:rsid w:val="00AB6104"/>
    <w:rsid w:val="00AB6C5C"/>
    <w:rsid w:val="00AC2BEB"/>
    <w:rsid w:val="00AC47CB"/>
    <w:rsid w:val="00AC5103"/>
    <w:rsid w:val="00AC6BC3"/>
    <w:rsid w:val="00AC7206"/>
    <w:rsid w:val="00AC7AEB"/>
    <w:rsid w:val="00AD0E70"/>
    <w:rsid w:val="00AD1576"/>
    <w:rsid w:val="00AD42C4"/>
    <w:rsid w:val="00AD4901"/>
    <w:rsid w:val="00AD7E1C"/>
    <w:rsid w:val="00AE0300"/>
    <w:rsid w:val="00AE0C4F"/>
    <w:rsid w:val="00AE12A3"/>
    <w:rsid w:val="00AE5EA4"/>
    <w:rsid w:val="00AE73BC"/>
    <w:rsid w:val="00AE74C5"/>
    <w:rsid w:val="00AF253A"/>
    <w:rsid w:val="00AF2C80"/>
    <w:rsid w:val="00AF589F"/>
    <w:rsid w:val="00B0491F"/>
    <w:rsid w:val="00B06780"/>
    <w:rsid w:val="00B07C17"/>
    <w:rsid w:val="00B16297"/>
    <w:rsid w:val="00B17423"/>
    <w:rsid w:val="00B21FCF"/>
    <w:rsid w:val="00B24F5E"/>
    <w:rsid w:val="00B326B0"/>
    <w:rsid w:val="00B35A7E"/>
    <w:rsid w:val="00B400BD"/>
    <w:rsid w:val="00B4133C"/>
    <w:rsid w:val="00B42A02"/>
    <w:rsid w:val="00B42BF0"/>
    <w:rsid w:val="00B45913"/>
    <w:rsid w:val="00B5759C"/>
    <w:rsid w:val="00B61B23"/>
    <w:rsid w:val="00B64B6C"/>
    <w:rsid w:val="00B65FA7"/>
    <w:rsid w:val="00B71F8E"/>
    <w:rsid w:val="00B72E45"/>
    <w:rsid w:val="00B73537"/>
    <w:rsid w:val="00B76771"/>
    <w:rsid w:val="00B849EE"/>
    <w:rsid w:val="00B902CF"/>
    <w:rsid w:val="00B93254"/>
    <w:rsid w:val="00B94FA4"/>
    <w:rsid w:val="00B97D6F"/>
    <w:rsid w:val="00BA5834"/>
    <w:rsid w:val="00BA602C"/>
    <w:rsid w:val="00BB3039"/>
    <w:rsid w:val="00BB6926"/>
    <w:rsid w:val="00BB6BB8"/>
    <w:rsid w:val="00BC11BA"/>
    <w:rsid w:val="00BC16AF"/>
    <w:rsid w:val="00BD148C"/>
    <w:rsid w:val="00BD1C57"/>
    <w:rsid w:val="00BD5C94"/>
    <w:rsid w:val="00BE2533"/>
    <w:rsid w:val="00BF7CA4"/>
    <w:rsid w:val="00C06A1B"/>
    <w:rsid w:val="00C1375F"/>
    <w:rsid w:val="00C15B56"/>
    <w:rsid w:val="00C20B56"/>
    <w:rsid w:val="00C2252C"/>
    <w:rsid w:val="00C2262F"/>
    <w:rsid w:val="00C22F80"/>
    <w:rsid w:val="00C269AE"/>
    <w:rsid w:val="00C31117"/>
    <w:rsid w:val="00C32634"/>
    <w:rsid w:val="00C32B96"/>
    <w:rsid w:val="00C41566"/>
    <w:rsid w:val="00C44F01"/>
    <w:rsid w:val="00C55772"/>
    <w:rsid w:val="00C558A9"/>
    <w:rsid w:val="00C56A30"/>
    <w:rsid w:val="00C57B0A"/>
    <w:rsid w:val="00C65D40"/>
    <w:rsid w:val="00C662F3"/>
    <w:rsid w:val="00C73ED8"/>
    <w:rsid w:val="00C80A56"/>
    <w:rsid w:val="00C83BE6"/>
    <w:rsid w:val="00C929C8"/>
    <w:rsid w:val="00C9309B"/>
    <w:rsid w:val="00C95417"/>
    <w:rsid w:val="00CA2D37"/>
    <w:rsid w:val="00CA5468"/>
    <w:rsid w:val="00CB1CEC"/>
    <w:rsid w:val="00CB4256"/>
    <w:rsid w:val="00CB4450"/>
    <w:rsid w:val="00CC2455"/>
    <w:rsid w:val="00CC4730"/>
    <w:rsid w:val="00CC5CB6"/>
    <w:rsid w:val="00CD7442"/>
    <w:rsid w:val="00CE06A5"/>
    <w:rsid w:val="00CE3A44"/>
    <w:rsid w:val="00CF344F"/>
    <w:rsid w:val="00D04581"/>
    <w:rsid w:val="00D0510A"/>
    <w:rsid w:val="00D055EC"/>
    <w:rsid w:val="00D13436"/>
    <w:rsid w:val="00D136C5"/>
    <w:rsid w:val="00D154BE"/>
    <w:rsid w:val="00D1770E"/>
    <w:rsid w:val="00D22757"/>
    <w:rsid w:val="00D240AD"/>
    <w:rsid w:val="00D325BD"/>
    <w:rsid w:val="00D325ED"/>
    <w:rsid w:val="00D404ED"/>
    <w:rsid w:val="00D460A3"/>
    <w:rsid w:val="00D4624A"/>
    <w:rsid w:val="00D51261"/>
    <w:rsid w:val="00D71401"/>
    <w:rsid w:val="00D748D3"/>
    <w:rsid w:val="00D752A7"/>
    <w:rsid w:val="00D85498"/>
    <w:rsid w:val="00D91D5D"/>
    <w:rsid w:val="00D94661"/>
    <w:rsid w:val="00DA1718"/>
    <w:rsid w:val="00DA1F12"/>
    <w:rsid w:val="00DA4DF3"/>
    <w:rsid w:val="00DB28CD"/>
    <w:rsid w:val="00DB378D"/>
    <w:rsid w:val="00DB4299"/>
    <w:rsid w:val="00DB450B"/>
    <w:rsid w:val="00DC3250"/>
    <w:rsid w:val="00DD075D"/>
    <w:rsid w:val="00DD230F"/>
    <w:rsid w:val="00DD2C9D"/>
    <w:rsid w:val="00DD644F"/>
    <w:rsid w:val="00DD7E3C"/>
    <w:rsid w:val="00DF12D0"/>
    <w:rsid w:val="00DF3AD2"/>
    <w:rsid w:val="00DF5916"/>
    <w:rsid w:val="00DF77EA"/>
    <w:rsid w:val="00E0490F"/>
    <w:rsid w:val="00E05FFB"/>
    <w:rsid w:val="00E1150D"/>
    <w:rsid w:val="00E11560"/>
    <w:rsid w:val="00E11D83"/>
    <w:rsid w:val="00E13FEA"/>
    <w:rsid w:val="00E15B6E"/>
    <w:rsid w:val="00E24C87"/>
    <w:rsid w:val="00E309F3"/>
    <w:rsid w:val="00E32708"/>
    <w:rsid w:val="00E3623C"/>
    <w:rsid w:val="00E37828"/>
    <w:rsid w:val="00E4236C"/>
    <w:rsid w:val="00E42847"/>
    <w:rsid w:val="00E55CB1"/>
    <w:rsid w:val="00E61153"/>
    <w:rsid w:val="00E622A9"/>
    <w:rsid w:val="00E64A6D"/>
    <w:rsid w:val="00E74945"/>
    <w:rsid w:val="00E87BBE"/>
    <w:rsid w:val="00E9097D"/>
    <w:rsid w:val="00EA1039"/>
    <w:rsid w:val="00EA3C5D"/>
    <w:rsid w:val="00EA5418"/>
    <w:rsid w:val="00EA6499"/>
    <w:rsid w:val="00EB0CAB"/>
    <w:rsid w:val="00EB1F1F"/>
    <w:rsid w:val="00EB2475"/>
    <w:rsid w:val="00EC076B"/>
    <w:rsid w:val="00EC185F"/>
    <w:rsid w:val="00EC4315"/>
    <w:rsid w:val="00ED08C8"/>
    <w:rsid w:val="00ED7A80"/>
    <w:rsid w:val="00ED7B94"/>
    <w:rsid w:val="00EE10DE"/>
    <w:rsid w:val="00EE14F0"/>
    <w:rsid w:val="00EE1674"/>
    <w:rsid w:val="00EE393F"/>
    <w:rsid w:val="00F00B08"/>
    <w:rsid w:val="00F04A31"/>
    <w:rsid w:val="00F04AA3"/>
    <w:rsid w:val="00F068C0"/>
    <w:rsid w:val="00F077A8"/>
    <w:rsid w:val="00F07FAF"/>
    <w:rsid w:val="00F10F74"/>
    <w:rsid w:val="00F17883"/>
    <w:rsid w:val="00F22101"/>
    <w:rsid w:val="00F23A64"/>
    <w:rsid w:val="00F2569F"/>
    <w:rsid w:val="00F345F1"/>
    <w:rsid w:val="00F37607"/>
    <w:rsid w:val="00F428F5"/>
    <w:rsid w:val="00F545E2"/>
    <w:rsid w:val="00F61E27"/>
    <w:rsid w:val="00F65B80"/>
    <w:rsid w:val="00F664E4"/>
    <w:rsid w:val="00F743A5"/>
    <w:rsid w:val="00F75E8F"/>
    <w:rsid w:val="00F83DCD"/>
    <w:rsid w:val="00F9018A"/>
    <w:rsid w:val="00F92B59"/>
    <w:rsid w:val="00F94A6A"/>
    <w:rsid w:val="00F96944"/>
    <w:rsid w:val="00FA4ECE"/>
    <w:rsid w:val="00FB63B3"/>
    <w:rsid w:val="00FC2D71"/>
    <w:rsid w:val="00FC30C2"/>
    <w:rsid w:val="00FC38BC"/>
    <w:rsid w:val="00FC43EB"/>
    <w:rsid w:val="00FC4656"/>
    <w:rsid w:val="00FD028A"/>
    <w:rsid w:val="00FD626A"/>
    <w:rsid w:val="00FD63EF"/>
    <w:rsid w:val="00FD73DF"/>
    <w:rsid w:val="00FD741E"/>
    <w:rsid w:val="00FE4B20"/>
    <w:rsid w:val="00FE671F"/>
    <w:rsid w:val="00FF1EF6"/>
    <w:rsid w:val="00FF3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CFF9B7-9A25-4434-B1F5-26002827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uiPriority w:val="99"/>
    <w:unhideWhenUsed/>
    <w:rsid w:val="00661772"/>
    <w:pPr>
      <w:spacing w:after="120"/>
    </w:pPr>
  </w:style>
  <w:style w:type="character" w:customStyle="1" w:styleId="TextoindependienteCar">
    <w:name w:val="Texto independiente Car"/>
    <w:basedOn w:val="Fuentedeprrafopredeter"/>
    <w:link w:val="Textoindependiente"/>
    <w:uiPriority w:val="99"/>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paragraph" w:customStyle="1" w:styleId="Default">
    <w:name w:val="Default"/>
    <w:rsid w:val="00620E8D"/>
    <w:pPr>
      <w:autoSpaceDE w:val="0"/>
      <w:autoSpaceDN w:val="0"/>
      <w:adjustRightInd w:val="0"/>
      <w:spacing w:after="0" w:line="240" w:lineRule="auto"/>
    </w:pPr>
    <w:rPr>
      <w:rFonts w:ascii="Arial" w:eastAsia="Calibri" w:hAnsi="Arial" w:cs="Arial"/>
      <w:color w:val="000000"/>
      <w:sz w:val="24"/>
      <w:szCs w:val="24"/>
      <w:lang w:eastAsia="es-MX"/>
    </w:rPr>
  </w:style>
  <w:style w:type="paragraph" w:styleId="Ttulo">
    <w:name w:val="Title"/>
    <w:basedOn w:val="Normal"/>
    <w:link w:val="TtuloCar"/>
    <w:uiPriority w:val="99"/>
    <w:qFormat/>
    <w:rsid w:val="00184B82"/>
    <w:pPr>
      <w:jc w:val="center"/>
    </w:pPr>
    <w:rPr>
      <w:rFonts w:ascii="Helvetica" w:hAnsi="Helvetica"/>
      <w:b/>
      <w:bCs/>
      <w:sz w:val="28"/>
    </w:rPr>
  </w:style>
  <w:style w:type="character" w:customStyle="1" w:styleId="TtuloCar">
    <w:name w:val="Título Car"/>
    <w:basedOn w:val="Fuentedeprrafopredeter"/>
    <w:link w:val="Ttulo"/>
    <w:uiPriority w:val="99"/>
    <w:rsid w:val="00184B82"/>
    <w:rPr>
      <w:rFonts w:ascii="Helvetica" w:eastAsia="Times New Roman" w:hAnsi="Helvetica" w:cs="Times New Roman"/>
      <w:b/>
      <w:bCs/>
      <w:sz w:val="28"/>
      <w:szCs w:val="24"/>
      <w:lang w:val="es-ES" w:eastAsia="es-ES"/>
    </w:rPr>
  </w:style>
  <w:style w:type="paragraph" w:styleId="NormalWeb">
    <w:name w:val="Normal (Web)"/>
    <w:basedOn w:val="Normal"/>
    <w:uiPriority w:val="99"/>
    <w:semiHidden/>
    <w:unhideWhenUsed/>
    <w:rsid w:val="00956441"/>
    <w:pPr>
      <w:spacing w:before="100" w:beforeAutospacing="1" w:after="100" w:afterAutospacing="1"/>
    </w:pPr>
    <w:rPr>
      <w:rFonts w:eastAsiaTheme="minorEastAsia"/>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27189">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79744444">
      <w:bodyDiv w:val="1"/>
      <w:marLeft w:val="0"/>
      <w:marRight w:val="0"/>
      <w:marTop w:val="0"/>
      <w:marBottom w:val="0"/>
      <w:divBdr>
        <w:top w:val="none" w:sz="0" w:space="0" w:color="auto"/>
        <w:left w:val="none" w:sz="0" w:space="0" w:color="auto"/>
        <w:bottom w:val="none" w:sz="0" w:space="0" w:color="auto"/>
        <w:right w:val="none" w:sz="0" w:space="0" w:color="auto"/>
      </w:divBdr>
    </w:div>
    <w:div w:id="1239945892">
      <w:bodyDiv w:val="1"/>
      <w:marLeft w:val="0"/>
      <w:marRight w:val="0"/>
      <w:marTop w:val="0"/>
      <w:marBottom w:val="0"/>
      <w:divBdr>
        <w:top w:val="none" w:sz="0" w:space="0" w:color="auto"/>
        <w:left w:val="none" w:sz="0" w:space="0" w:color="auto"/>
        <w:bottom w:val="none" w:sz="0" w:space="0" w:color="auto"/>
        <w:right w:val="none" w:sz="0" w:space="0" w:color="auto"/>
      </w:divBdr>
    </w:div>
    <w:div w:id="1368412111">
      <w:bodyDiv w:val="1"/>
      <w:marLeft w:val="0"/>
      <w:marRight w:val="0"/>
      <w:marTop w:val="0"/>
      <w:marBottom w:val="0"/>
      <w:divBdr>
        <w:top w:val="none" w:sz="0" w:space="0" w:color="auto"/>
        <w:left w:val="none" w:sz="0" w:space="0" w:color="auto"/>
        <w:bottom w:val="none" w:sz="0" w:space="0" w:color="auto"/>
        <w:right w:val="none" w:sz="0" w:space="0" w:color="auto"/>
      </w:divBdr>
    </w:div>
    <w:div w:id="1373504847">
      <w:bodyDiv w:val="1"/>
      <w:marLeft w:val="0"/>
      <w:marRight w:val="0"/>
      <w:marTop w:val="0"/>
      <w:marBottom w:val="0"/>
      <w:divBdr>
        <w:top w:val="none" w:sz="0" w:space="0" w:color="auto"/>
        <w:left w:val="none" w:sz="0" w:space="0" w:color="auto"/>
        <w:bottom w:val="none" w:sz="0" w:space="0" w:color="auto"/>
        <w:right w:val="none" w:sz="0" w:space="0" w:color="auto"/>
      </w:divBdr>
    </w:div>
    <w:div w:id="199059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26C55-9559-46CF-B6C3-E38D64FFD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5293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fidemor15</cp:lastModifiedBy>
  <cp:revision>2</cp:revision>
  <cp:lastPrinted>2022-02-04T16:52:00Z</cp:lastPrinted>
  <dcterms:created xsi:type="dcterms:W3CDTF">2022-10-18T22:51:00Z</dcterms:created>
  <dcterms:modified xsi:type="dcterms:W3CDTF">2022-10-18T22:51:00Z</dcterms:modified>
</cp:coreProperties>
</file>